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6BAA" w14:textId="77777777" w:rsidR="00836251" w:rsidRPr="009D3EE3" w:rsidRDefault="00836251" w:rsidP="00316B5C">
      <w:pPr>
        <w:rPr>
          <w:rFonts w:asciiTheme="majorHAnsi" w:hAnsiTheme="majorHAnsi" w:cstheme="majorHAnsi"/>
          <w:sz w:val="24"/>
          <w:szCs w:val="24"/>
        </w:rPr>
      </w:pPr>
    </w:p>
    <w:p w14:paraId="5E19677B" w14:textId="5077A4E3" w:rsidR="00836251" w:rsidRPr="009D3EE3" w:rsidRDefault="00836251" w:rsidP="00316B5C">
      <w:pPr>
        <w:pStyle w:val="Nagwek1"/>
        <w:ind w:right="384"/>
        <w:rPr>
          <w:rFonts w:asciiTheme="majorHAnsi" w:hAnsiTheme="majorHAnsi" w:cstheme="majorHAnsi"/>
          <w:sz w:val="24"/>
          <w:szCs w:val="24"/>
        </w:rPr>
      </w:pPr>
      <w:r w:rsidRPr="009D3EE3">
        <w:rPr>
          <w:rFonts w:asciiTheme="majorHAnsi" w:hAnsiTheme="majorHAnsi" w:cstheme="majorHAnsi"/>
          <w:sz w:val="24"/>
          <w:szCs w:val="24"/>
        </w:rPr>
        <w:t>Wykaz certyfikatów i dokumentów potwierdzających znajomość nowożytnego języka obcego</w:t>
      </w:r>
    </w:p>
    <w:p w14:paraId="6F2D10D7" w14:textId="77777777" w:rsidR="00836251" w:rsidRPr="009D3EE3" w:rsidRDefault="00836251" w:rsidP="00316B5C">
      <w:pPr>
        <w:rPr>
          <w:rFonts w:asciiTheme="majorHAnsi" w:hAnsiTheme="majorHAnsi" w:cstheme="majorHAnsi"/>
          <w:sz w:val="24"/>
          <w:szCs w:val="24"/>
        </w:rPr>
      </w:pPr>
    </w:p>
    <w:p w14:paraId="1D02D253" w14:textId="48CB46EF" w:rsidR="00836251" w:rsidRDefault="00836251" w:rsidP="00316B5C">
      <w:pPr>
        <w:pStyle w:val="Tekstpodstawowy"/>
        <w:spacing w:before="135"/>
        <w:ind w:left="142" w:firstLine="0"/>
        <w:jc w:val="left"/>
        <w:rPr>
          <w:rFonts w:asciiTheme="majorHAnsi" w:hAnsiTheme="majorHAnsi" w:cstheme="majorHAnsi"/>
          <w:sz w:val="24"/>
          <w:szCs w:val="24"/>
        </w:rPr>
      </w:pPr>
      <w:r w:rsidRPr="009D3EE3">
        <w:rPr>
          <w:rFonts w:asciiTheme="majorHAnsi" w:hAnsiTheme="majorHAnsi" w:cstheme="majorHAnsi"/>
          <w:sz w:val="24"/>
          <w:szCs w:val="24"/>
        </w:rPr>
        <w:t>Wykaz certyfikatów potwierdzających znajomość nowożytnego języka obceg</w:t>
      </w:r>
      <w:r w:rsidR="00316B5C">
        <w:rPr>
          <w:rFonts w:asciiTheme="majorHAnsi" w:hAnsiTheme="majorHAnsi" w:cstheme="majorHAnsi"/>
          <w:sz w:val="24"/>
          <w:szCs w:val="24"/>
        </w:rPr>
        <w:t>o</w:t>
      </w:r>
      <w:r w:rsidRPr="009D3EE3">
        <w:rPr>
          <w:rFonts w:asciiTheme="majorHAnsi" w:hAnsiTheme="majorHAnsi" w:cstheme="majorHAnsi"/>
          <w:sz w:val="24"/>
          <w:szCs w:val="24"/>
        </w:rPr>
        <w:t>:</w:t>
      </w:r>
    </w:p>
    <w:p w14:paraId="4C95BD56" w14:textId="77777777" w:rsidR="00316B5C" w:rsidRPr="009D3EE3" w:rsidRDefault="00316B5C" w:rsidP="00316B5C">
      <w:pPr>
        <w:pStyle w:val="Tekstpodstawowy"/>
        <w:spacing w:before="135"/>
        <w:ind w:left="142" w:firstLine="0"/>
        <w:jc w:val="left"/>
        <w:rPr>
          <w:rFonts w:asciiTheme="majorHAnsi" w:hAnsiTheme="majorHAnsi" w:cstheme="majorHAnsi"/>
          <w:sz w:val="24"/>
          <w:szCs w:val="24"/>
        </w:rPr>
      </w:pPr>
    </w:p>
    <w:p w14:paraId="3A7CD6DB" w14:textId="01CCD224" w:rsidR="00836251" w:rsidRPr="00316B5C" w:rsidRDefault="00836251" w:rsidP="00316B5C">
      <w:pPr>
        <w:pStyle w:val="Akapitzlist"/>
        <w:numPr>
          <w:ilvl w:val="0"/>
          <w:numId w:val="1"/>
        </w:numPr>
        <w:tabs>
          <w:tab w:val="left" w:pos="545"/>
          <w:tab w:val="left" w:pos="547"/>
        </w:tabs>
        <w:spacing w:line="360" w:lineRule="auto"/>
        <w:ind w:left="544" w:hanging="429"/>
        <w:rPr>
          <w:rFonts w:asciiTheme="majorHAnsi" w:hAnsiTheme="majorHAnsi" w:cstheme="majorHAnsi"/>
          <w:sz w:val="24"/>
          <w:szCs w:val="24"/>
        </w:rPr>
      </w:pPr>
      <w:r w:rsidRPr="009D3EE3">
        <w:rPr>
          <w:rFonts w:asciiTheme="majorHAnsi" w:hAnsiTheme="majorHAnsi" w:cstheme="majorHAnsi"/>
          <w:sz w:val="24"/>
          <w:szCs w:val="24"/>
        </w:rPr>
        <w:t>Certyfikat</w:t>
      </w:r>
      <w:r w:rsidRPr="009D3EE3">
        <w:rPr>
          <w:rFonts w:asciiTheme="majorHAnsi" w:hAnsiTheme="majorHAnsi" w:cstheme="majorHAnsi"/>
          <w:spacing w:val="15"/>
          <w:sz w:val="24"/>
          <w:szCs w:val="24"/>
        </w:rPr>
        <w:t xml:space="preserve"> </w:t>
      </w:r>
      <w:r w:rsidRPr="009D3EE3">
        <w:rPr>
          <w:rFonts w:asciiTheme="majorHAnsi" w:hAnsiTheme="majorHAnsi" w:cstheme="majorHAnsi"/>
          <w:sz w:val="24"/>
          <w:szCs w:val="24"/>
        </w:rPr>
        <w:t>potwierdzający</w:t>
      </w:r>
      <w:r w:rsidRPr="009D3EE3">
        <w:rPr>
          <w:rFonts w:asciiTheme="majorHAnsi" w:hAnsiTheme="majorHAnsi" w:cstheme="majorHAnsi"/>
          <w:spacing w:val="13"/>
          <w:sz w:val="24"/>
          <w:szCs w:val="24"/>
        </w:rPr>
        <w:t xml:space="preserve"> </w:t>
      </w:r>
      <w:r w:rsidRPr="009D3EE3">
        <w:rPr>
          <w:rFonts w:asciiTheme="majorHAnsi" w:hAnsiTheme="majorHAnsi" w:cstheme="majorHAnsi"/>
          <w:sz w:val="24"/>
          <w:szCs w:val="24"/>
        </w:rPr>
        <w:t>znajomość</w:t>
      </w:r>
      <w:r w:rsidRPr="009D3EE3">
        <w:rPr>
          <w:rFonts w:asciiTheme="majorHAnsi" w:hAnsiTheme="majorHAnsi" w:cstheme="majorHAnsi"/>
          <w:spacing w:val="12"/>
          <w:sz w:val="24"/>
          <w:szCs w:val="24"/>
        </w:rPr>
        <w:t xml:space="preserve"> </w:t>
      </w:r>
      <w:r w:rsidRPr="009D3EE3">
        <w:rPr>
          <w:rFonts w:asciiTheme="majorHAnsi" w:hAnsiTheme="majorHAnsi" w:cstheme="majorHAnsi"/>
          <w:sz w:val="24"/>
          <w:szCs w:val="24"/>
        </w:rPr>
        <w:t>języka</w:t>
      </w:r>
      <w:r w:rsidRPr="009D3EE3">
        <w:rPr>
          <w:rFonts w:asciiTheme="majorHAnsi" w:hAnsiTheme="majorHAnsi" w:cstheme="majorHAnsi"/>
          <w:spacing w:val="12"/>
          <w:sz w:val="24"/>
          <w:szCs w:val="24"/>
        </w:rPr>
        <w:t xml:space="preserve"> </w:t>
      </w:r>
      <w:r w:rsidRPr="009D3EE3">
        <w:rPr>
          <w:rFonts w:asciiTheme="majorHAnsi" w:hAnsiTheme="majorHAnsi" w:cstheme="majorHAnsi"/>
          <w:sz w:val="24"/>
          <w:szCs w:val="24"/>
        </w:rPr>
        <w:t>obcego</w:t>
      </w:r>
      <w:r w:rsidRPr="009D3EE3">
        <w:rPr>
          <w:rFonts w:asciiTheme="majorHAnsi" w:hAnsiTheme="majorHAnsi" w:cstheme="majorHAnsi"/>
          <w:spacing w:val="16"/>
          <w:sz w:val="24"/>
          <w:szCs w:val="24"/>
        </w:rPr>
        <w:t xml:space="preserve"> </w:t>
      </w:r>
      <w:r w:rsidRPr="009D3EE3">
        <w:rPr>
          <w:rFonts w:asciiTheme="majorHAnsi" w:hAnsiTheme="majorHAnsi" w:cstheme="majorHAnsi"/>
          <w:sz w:val="24"/>
          <w:szCs w:val="24"/>
        </w:rPr>
        <w:t>wydany</w:t>
      </w:r>
      <w:r w:rsidRPr="009D3EE3">
        <w:rPr>
          <w:rFonts w:asciiTheme="majorHAnsi" w:hAnsiTheme="majorHAnsi" w:cstheme="majorHAnsi"/>
          <w:spacing w:val="15"/>
          <w:sz w:val="24"/>
          <w:szCs w:val="24"/>
        </w:rPr>
        <w:t xml:space="preserve"> </w:t>
      </w:r>
      <w:r w:rsidRPr="009D3EE3">
        <w:rPr>
          <w:rFonts w:asciiTheme="majorHAnsi" w:hAnsiTheme="majorHAnsi" w:cstheme="majorHAnsi"/>
          <w:sz w:val="24"/>
          <w:szCs w:val="24"/>
        </w:rPr>
        <w:t>przez</w:t>
      </w:r>
      <w:r w:rsidRPr="009D3EE3">
        <w:rPr>
          <w:rFonts w:asciiTheme="majorHAnsi" w:hAnsiTheme="majorHAnsi" w:cstheme="majorHAnsi"/>
          <w:spacing w:val="15"/>
          <w:sz w:val="24"/>
          <w:szCs w:val="24"/>
        </w:rPr>
        <w:t xml:space="preserve"> </w:t>
      </w:r>
      <w:r w:rsidRPr="009D3EE3">
        <w:rPr>
          <w:rFonts w:asciiTheme="majorHAnsi" w:hAnsiTheme="majorHAnsi" w:cstheme="majorHAnsi"/>
          <w:sz w:val="24"/>
          <w:szCs w:val="24"/>
        </w:rPr>
        <w:t>Krajową</w:t>
      </w:r>
      <w:r w:rsidRPr="009D3EE3">
        <w:rPr>
          <w:rFonts w:asciiTheme="majorHAnsi" w:hAnsiTheme="majorHAnsi" w:cstheme="majorHAnsi"/>
          <w:spacing w:val="14"/>
          <w:sz w:val="24"/>
          <w:szCs w:val="24"/>
        </w:rPr>
        <w:t xml:space="preserve"> </w:t>
      </w:r>
      <w:r w:rsidRPr="009D3EE3">
        <w:rPr>
          <w:rFonts w:asciiTheme="majorHAnsi" w:hAnsiTheme="majorHAnsi" w:cstheme="majorHAnsi"/>
          <w:sz w:val="24"/>
          <w:szCs w:val="24"/>
        </w:rPr>
        <w:t>Szkołę</w:t>
      </w:r>
      <w:r w:rsidRPr="009D3EE3">
        <w:rPr>
          <w:rFonts w:asciiTheme="majorHAnsi" w:hAnsiTheme="majorHAnsi" w:cstheme="majorHAnsi"/>
          <w:spacing w:val="15"/>
          <w:sz w:val="24"/>
          <w:szCs w:val="24"/>
        </w:rPr>
        <w:t xml:space="preserve"> </w:t>
      </w:r>
      <w:r w:rsidRPr="009D3EE3">
        <w:rPr>
          <w:rFonts w:asciiTheme="majorHAnsi" w:hAnsiTheme="majorHAnsi" w:cstheme="majorHAnsi"/>
          <w:sz w:val="24"/>
          <w:szCs w:val="24"/>
        </w:rPr>
        <w:t>Administracji</w:t>
      </w:r>
      <w:r w:rsidR="00316B5C">
        <w:rPr>
          <w:rFonts w:asciiTheme="majorHAnsi" w:hAnsiTheme="majorHAnsi" w:cstheme="majorHAnsi"/>
          <w:sz w:val="24"/>
          <w:szCs w:val="24"/>
        </w:rPr>
        <w:t xml:space="preserve"> </w:t>
      </w:r>
      <w:r w:rsidRPr="00316B5C">
        <w:rPr>
          <w:rFonts w:asciiTheme="majorHAnsi" w:hAnsiTheme="majorHAnsi" w:cstheme="majorHAnsi"/>
          <w:sz w:val="24"/>
          <w:szCs w:val="24"/>
        </w:rPr>
        <w:t>Publicznej w wyniku lingwistycznego postępowania sprawdzającego;</w:t>
      </w:r>
    </w:p>
    <w:p w14:paraId="624B6E1E" w14:textId="6DF62336" w:rsidR="00836251" w:rsidRPr="009D3EE3" w:rsidRDefault="00836251" w:rsidP="00316B5C">
      <w:pPr>
        <w:pStyle w:val="Akapitzlist"/>
        <w:numPr>
          <w:ilvl w:val="0"/>
          <w:numId w:val="1"/>
        </w:numPr>
        <w:tabs>
          <w:tab w:val="left" w:pos="547"/>
        </w:tabs>
        <w:spacing w:line="360" w:lineRule="auto"/>
        <w:ind w:left="544" w:right="112"/>
        <w:rPr>
          <w:rFonts w:asciiTheme="majorHAnsi" w:hAnsiTheme="majorHAnsi" w:cstheme="majorHAnsi"/>
          <w:sz w:val="24"/>
          <w:szCs w:val="24"/>
        </w:rPr>
      </w:pPr>
      <w:r w:rsidRPr="009D3EE3">
        <w:rPr>
          <w:rFonts w:asciiTheme="majorHAnsi" w:hAnsiTheme="majorHAnsi" w:cstheme="majorHAnsi"/>
          <w:sz w:val="24"/>
          <w:szCs w:val="24"/>
        </w:rPr>
        <w:t>Certyfikaty   potwierdzające   znajomość   języków   obcych   co   najmniej   na   poziomie   B2 w skali globalnej biegłości językowej według „Common European Framework of Reference for Languages: learning, teaching, assessment (CEFR) - Europejski system opisu kształcenia językowego: uczenie się, nauczanie, ocenianie</w:t>
      </w:r>
      <w:r w:rsidRPr="009D3EE3">
        <w:rPr>
          <w:rFonts w:asciiTheme="majorHAnsi" w:hAnsiTheme="majorHAnsi" w:cstheme="majorHAnsi"/>
          <w:spacing w:val="-3"/>
          <w:sz w:val="24"/>
          <w:szCs w:val="24"/>
        </w:rPr>
        <w:t xml:space="preserve"> </w:t>
      </w:r>
      <w:r w:rsidRPr="009D3EE3">
        <w:rPr>
          <w:rFonts w:asciiTheme="majorHAnsi" w:hAnsiTheme="majorHAnsi" w:cstheme="majorHAnsi"/>
          <w:sz w:val="24"/>
          <w:szCs w:val="24"/>
        </w:rPr>
        <w:t>(ESOKJ)”:</w:t>
      </w:r>
    </w:p>
    <w:p w14:paraId="02CC5795" w14:textId="77777777" w:rsidR="00836251" w:rsidRPr="009D3EE3" w:rsidRDefault="00836251" w:rsidP="00316B5C">
      <w:pPr>
        <w:pStyle w:val="Akapitzlist"/>
        <w:numPr>
          <w:ilvl w:val="1"/>
          <w:numId w:val="1"/>
        </w:numPr>
        <w:tabs>
          <w:tab w:val="left" w:pos="971"/>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Certyfikaty wydane przez instytucje stowarzyszone w Association of Language Testers in Europe (ALTE) - poziomy ALTE Level 3 (B2), ALTE Level 4 (C1), ALTE Level 5 (C2), w szczególności:</w:t>
      </w:r>
    </w:p>
    <w:p w14:paraId="7448AB12" w14:textId="77777777" w:rsidR="00836251" w:rsidRPr="009D3EE3" w:rsidRDefault="00836251" w:rsidP="00316B5C">
      <w:pPr>
        <w:pStyle w:val="Akapitzlist"/>
        <w:numPr>
          <w:ilvl w:val="2"/>
          <w:numId w:val="1"/>
        </w:numPr>
        <w:tabs>
          <w:tab w:val="left" w:pos="1396"/>
        </w:tabs>
        <w:spacing w:line="360" w:lineRule="auto"/>
        <w:ind w:right="113"/>
        <w:rPr>
          <w:rFonts w:asciiTheme="majorHAnsi" w:hAnsiTheme="majorHAnsi" w:cstheme="majorHAnsi"/>
          <w:sz w:val="24"/>
          <w:szCs w:val="24"/>
          <w:lang w:val="en-US"/>
        </w:rPr>
      </w:pPr>
      <w:r w:rsidRPr="009D3EE3">
        <w:rPr>
          <w:rFonts w:asciiTheme="majorHAnsi" w:hAnsiTheme="majorHAnsi" w:cstheme="majorHAnsi"/>
          <w:sz w:val="24"/>
          <w:szCs w:val="24"/>
          <w:lang w:val="en-US"/>
        </w:rPr>
        <w:t>First Certificate in English (FCE), Certificate in Advanced English (CAE), Certificate of Proficiency in English (CPE), Business English Certificate (BEC) Vantage - co najmniej Pass, Business English Certificate (BEC) Higher, Certificate in English for International Business and Trade (CEIBT),</w:t>
      </w:r>
    </w:p>
    <w:p w14:paraId="7B41FD43" w14:textId="388C9931" w:rsidR="00836251" w:rsidRPr="009D3EE3" w:rsidRDefault="00836251" w:rsidP="00316B5C">
      <w:pPr>
        <w:pStyle w:val="Akapitzlist"/>
        <w:numPr>
          <w:ilvl w:val="2"/>
          <w:numId w:val="1"/>
        </w:numPr>
        <w:tabs>
          <w:tab w:val="left" w:pos="1396"/>
        </w:tabs>
        <w:spacing w:line="360" w:lineRule="auto"/>
        <w:ind w:right="115"/>
        <w:rPr>
          <w:rFonts w:asciiTheme="majorHAnsi" w:hAnsiTheme="majorHAnsi" w:cstheme="majorHAnsi"/>
          <w:sz w:val="24"/>
          <w:szCs w:val="24"/>
          <w:lang w:val="en-US"/>
        </w:rPr>
      </w:pPr>
      <w:r w:rsidRPr="009D3EE3">
        <w:rPr>
          <w:rFonts w:asciiTheme="majorHAnsi" w:hAnsiTheme="majorHAnsi" w:cstheme="majorHAnsi"/>
          <w:sz w:val="24"/>
          <w:szCs w:val="24"/>
          <w:lang w:val="en-US"/>
        </w:rPr>
        <w:t>Diplôme d'Étude en Langue Française (DELF) (B2), Diplôme Approfondi de Langue Française (DALF) (C1), Diplôme Approfondi de Langue Française (DALF) (C2); Test de Connaissance du Français (TCF), poziomy 4 (B2), 5 (C1), 6 (C2); Diplôme de Langue Française (DL) (B2), Diplôme Supérieur Langue et Culture Françaises (DSLCF), Diplôme Supérieur d'Etudes Françaises Modernes (DS) (C1), Diplôme de Hautes Études Françaises (DHEF)</w:t>
      </w:r>
      <w:r w:rsidRPr="009D3EE3">
        <w:rPr>
          <w:rFonts w:asciiTheme="majorHAnsi" w:hAnsiTheme="majorHAnsi" w:cstheme="majorHAnsi"/>
          <w:spacing w:val="-3"/>
          <w:sz w:val="24"/>
          <w:szCs w:val="24"/>
          <w:lang w:val="en-US"/>
        </w:rPr>
        <w:t xml:space="preserve"> </w:t>
      </w:r>
      <w:r w:rsidRPr="009D3EE3">
        <w:rPr>
          <w:rFonts w:asciiTheme="majorHAnsi" w:hAnsiTheme="majorHAnsi" w:cstheme="majorHAnsi"/>
          <w:sz w:val="24"/>
          <w:szCs w:val="24"/>
          <w:lang w:val="en-US"/>
        </w:rPr>
        <w:t>(C2),</w:t>
      </w:r>
    </w:p>
    <w:p w14:paraId="08800412" w14:textId="3AF12726" w:rsidR="00836251" w:rsidRPr="009D3EE3" w:rsidRDefault="00836251" w:rsidP="00316B5C">
      <w:pPr>
        <w:pStyle w:val="Akapitzlist"/>
        <w:numPr>
          <w:ilvl w:val="2"/>
          <w:numId w:val="1"/>
        </w:numPr>
        <w:tabs>
          <w:tab w:val="left" w:pos="1396"/>
        </w:tabs>
        <w:spacing w:line="360" w:lineRule="auto"/>
        <w:ind w:right="113"/>
        <w:rPr>
          <w:rFonts w:asciiTheme="majorHAnsi" w:hAnsiTheme="majorHAnsi" w:cstheme="majorHAnsi"/>
          <w:sz w:val="24"/>
          <w:szCs w:val="24"/>
          <w:lang w:val="en-US"/>
        </w:rPr>
      </w:pPr>
      <w:r w:rsidRPr="009D3EE3">
        <w:rPr>
          <w:rFonts w:asciiTheme="majorHAnsi" w:hAnsiTheme="majorHAnsi" w:cstheme="majorHAnsi"/>
          <w:sz w:val="24"/>
          <w:szCs w:val="24"/>
          <w:lang w:val="en-US"/>
        </w:rPr>
        <w:t>Test Deutsch als Fremdsprache (TestDaF); Zertifikat Deutsch für den Beruf (ZDfB) (B2), Goethe-Zertifikat B2, Goethe-Zertifikat C1, Zentrale Mittelstufenprüfung (ZMP) (C1),</w:t>
      </w:r>
      <w:r w:rsidR="00316B5C">
        <w:rPr>
          <w:rFonts w:asciiTheme="majorHAnsi" w:hAnsiTheme="majorHAnsi" w:cstheme="majorHAnsi"/>
          <w:sz w:val="24"/>
          <w:szCs w:val="24"/>
          <w:lang w:val="en-US"/>
        </w:rPr>
        <w:t xml:space="preserve"> </w:t>
      </w:r>
      <w:r w:rsidRPr="009D3EE3">
        <w:rPr>
          <w:rFonts w:asciiTheme="majorHAnsi" w:hAnsiTheme="majorHAnsi" w:cstheme="majorHAnsi"/>
          <w:sz w:val="24"/>
          <w:szCs w:val="24"/>
          <w:lang w:val="en-US"/>
        </w:rPr>
        <w:t>Goethe-Zertifikat</w:t>
      </w:r>
      <w:r w:rsidRPr="009D3EE3">
        <w:rPr>
          <w:rFonts w:asciiTheme="majorHAnsi" w:hAnsiTheme="majorHAnsi" w:cstheme="majorHAnsi"/>
          <w:spacing w:val="-15"/>
          <w:sz w:val="24"/>
          <w:szCs w:val="24"/>
          <w:lang w:val="en-US"/>
        </w:rPr>
        <w:t xml:space="preserve"> </w:t>
      </w:r>
      <w:r w:rsidRPr="009D3EE3">
        <w:rPr>
          <w:rFonts w:asciiTheme="majorHAnsi" w:hAnsiTheme="majorHAnsi" w:cstheme="majorHAnsi"/>
          <w:sz w:val="24"/>
          <w:szCs w:val="24"/>
          <w:lang w:val="en-US"/>
        </w:rPr>
        <w:t>C1</w:t>
      </w:r>
      <w:r w:rsidRPr="009D3EE3">
        <w:rPr>
          <w:rFonts w:asciiTheme="majorHAnsi" w:hAnsiTheme="majorHAnsi" w:cstheme="majorHAnsi"/>
          <w:spacing w:val="-14"/>
          <w:sz w:val="24"/>
          <w:szCs w:val="24"/>
          <w:lang w:val="en-US"/>
        </w:rPr>
        <w:t xml:space="preserve"> </w:t>
      </w:r>
      <w:r w:rsidRPr="009D3EE3">
        <w:rPr>
          <w:rFonts w:asciiTheme="majorHAnsi" w:hAnsiTheme="majorHAnsi" w:cstheme="majorHAnsi"/>
          <w:sz w:val="24"/>
          <w:szCs w:val="24"/>
          <w:lang w:val="en-US"/>
        </w:rPr>
        <w:t>(Zentrale</w:t>
      </w:r>
      <w:r w:rsidRPr="009D3EE3">
        <w:rPr>
          <w:rFonts w:asciiTheme="majorHAnsi" w:hAnsiTheme="majorHAnsi" w:cstheme="majorHAnsi"/>
          <w:spacing w:val="-15"/>
          <w:sz w:val="24"/>
          <w:szCs w:val="24"/>
          <w:lang w:val="en-US"/>
        </w:rPr>
        <w:t xml:space="preserve"> </w:t>
      </w:r>
      <w:r w:rsidRPr="009D3EE3">
        <w:rPr>
          <w:rFonts w:asciiTheme="majorHAnsi" w:hAnsiTheme="majorHAnsi" w:cstheme="majorHAnsi"/>
          <w:sz w:val="24"/>
          <w:szCs w:val="24"/>
          <w:lang w:val="en-US"/>
        </w:rPr>
        <w:t>Mittelstufenprüfung)</w:t>
      </w:r>
      <w:r w:rsidRPr="009D3EE3">
        <w:rPr>
          <w:rFonts w:asciiTheme="majorHAnsi" w:hAnsiTheme="majorHAnsi" w:cstheme="majorHAnsi"/>
          <w:spacing w:val="-15"/>
          <w:sz w:val="24"/>
          <w:szCs w:val="24"/>
          <w:lang w:val="en-US"/>
        </w:rPr>
        <w:t xml:space="preserve"> </w:t>
      </w:r>
      <w:r w:rsidRPr="009D3EE3">
        <w:rPr>
          <w:rFonts w:asciiTheme="majorHAnsi" w:hAnsiTheme="majorHAnsi" w:cstheme="majorHAnsi"/>
          <w:sz w:val="24"/>
          <w:szCs w:val="24"/>
          <w:lang w:val="en-US"/>
        </w:rPr>
        <w:t>(ZMP),</w:t>
      </w:r>
      <w:r w:rsidRPr="009D3EE3">
        <w:rPr>
          <w:rFonts w:asciiTheme="majorHAnsi" w:hAnsiTheme="majorHAnsi" w:cstheme="majorHAnsi"/>
          <w:spacing w:val="-14"/>
          <w:sz w:val="24"/>
          <w:szCs w:val="24"/>
          <w:lang w:val="en-US"/>
        </w:rPr>
        <w:t xml:space="preserve"> </w:t>
      </w:r>
      <w:r w:rsidRPr="009D3EE3">
        <w:rPr>
          <w:rFonts w:asciiTheme="majorHAnsi" w:hAnsiTheme="majorHAnsi" w:cstheme="majorHAnsi"/>
          <w:sz w:val="24"/>
          <w:szCs w:val="24"/>
          <w:lang w:val="en-US"/>
        </w:rPr>
        <w:t>Zentrale</w:t>
      </w:r>
      <w:r w:rsidRPr="009D3EE3">
        <w:rPr>
          <w:rFonts w:asciiTheme="majorHAnsi" w:hAnsiTheme="majorHAnsi" w:cstheme="majorHAnsi"/>
          <w:spacing w:val="-14"/>
          <w:sz w:val="24"/>
          <w:szCs w:val="24"/>
          <w:lang w:val="en-US"/>
        </w:rPr>
        <w:t xml:space="preserve"> </w:t>
      </w:r>
      <w:r w:rsidRPr="009D3EE3">
        <w:rPr>
          <w:rFonts w:asciiTheme="majorHAnsi" w:hAnsiTheme="majorHAnsi" w:cstheme="majorHAnsi"/>
          <w:sz w:val="24"/>
          <w:szCs w:val="24"/>
          <w:lang w:val="en-US"/>
        </w:rPr>
        <w:t>Oberstufenprüfung (ZOP)</w:t>
      </w:r>
      <w:r w:rsidRPr="009D3EE3">
        <w:rPr>
          <w:rFonts w:asciiTheme="majorHAnsi" w:hAnsiTheme="majorHAnsi" w:cstheme="majorHAnsi"/>
          <w:spacing w:val="-9"/>
          <w:sz w:val="24"/>
          <w:szCs w:val="24"/>
          <w:lang w:val="en-US"/>
        </w:rPr>
        <w:t xml:space="preserve"> </w:t>
      </w:r>
      <w:r w:rsidRPr="009D3EE3">
        <w:rPr>
          <w:rFonts w:asciiTheme="majorHAnsi" w:hAnsiTheme="majorHAnsi" w:cstheme="majorHAnsi"/>
          <w:sz w:val="24"/>
          <w:szCs w:val="24"/>
          <w:lang w:val="en-US"/>
        </w:rPr>
        <w:t>(C2),</w:t>
      </w:r>
      <w:r w:rsidRPr="009D3EE3">
        <w:rPr>
          <w:rFonts w:asciiTheme="majorHAnsi" w:hAnsiTheme="majorHAnsi" w:cstheme="majorHAnsi"/>
          <w:spacing w:val="-7"/>
          <w:sz w:val="24"/>
          <w:szCs w:val="24"/>
          <w:lang w:val="en-US"/>
        </w:rPr>
        <w:t xml:space="preserve"> </w:t>
      </w:r>
      <w:r w:rsidRPr="009D3EE3">
        <w:rPr>
          <w:rFonts w:asciiTheme="majorHAnsi" w:hAnsiTheme="majorHAnsi" w:cstheme="majorHAnsi"/>
          <w:sz w:val="24"/>
          <w:szCs w:val="24"/>
          <w:lang w:val="en-US"/>
        </w:rPr>
        <w:t>Goethe-Zertifikat</w:t>
      </w:r>
      <w:r w:rsidRPr="009D3EE3">
        <w:rPr>
          <w:rFonts w:asciiTheme="majorHAnsi" w:hAnsiTheme="majorHAnsi" w:cstheme="majorHAnsi"/>
          <w:spacing w:val="-6"/>
          <w:sz w:val="24"/>
          <w:szCs w:val="24"/>
          <w:lang w:val="en-US"/>
        </w:rPr>
        <w:t xml:space="preserve"> </w:t>
      </w:r>
      <w:r w:rsidRPr="009D3EE3">
        <w:rPr>
          <w:rFonts w:asciiTheme="majorHAnsi" w:hAnsiTheme="majorHAnsi" w:cstheme="majorHAnsi"/>
          <w:sz w:val="24"/>
          <w:szCs w:val="24"/>
          <w:lang w:val="en-US"/>
        </w:rPr>
        <w:t>C2</w:t>
      </w:r>
      <w:r w:rsidRPr="009D3EE3">
        <w:rPr>
          <w:rFonts w:asciiTheme="majorHAnsi" w:hAnsiTheme="majorHAnsi" w:cstheme="majorHAnsi"/>
          <w:spacing w:val="-8"/>
          <w:sz w:val="24"/>
          <w:szCs w:val="24"/>
          <w:lang w:val="en-US"/>
        </w:rPr>
        <w:t xml:space="preserve"> </w:t>
      </w:r>
      <w:r w:rsidRPr="009D3EE3">
        <w:rPr>
          <w:rFonts w:asciiTheme="majorHAnsi" w:hAnsiTheme="majorHAnsi" w:cstheme="majorHAnsi"/>
          <w:sz w:val="24"/>
          <w:szCs w:val="24"/>
          <w:lang w:val="en-US"/>
        </w:rPr>
        <w:t>(Zentrale</w:t>
      </w:r>
      <w:r w:rsidRPr="009D3EE3">
        <w:rPr>
          <w:rFonts w:asciiTheme="majorHAnsi" w:hAnsiTheme="majorHAnsi" w:cstheme="majorHAnsi"/>
          <w:spacing w:val="-6"/>
          <w:sz w:val="24"/>
          <w:szCs w:val="24"/>
          <w:lang w:val="en-US"/>
        </w:rPr>
        <w:t xml:space="preserve"> </w:t>
      </w:r>
      <w:r w:rsidRPr="009D3EE3">
        <w:rPr>
          <w:rFonts w:asciiTheme="majorHAnsi" w:hAnsiTheme="majorHAnsi" w:cstheme="majorHAnsi"/>
          <w:sz w:val="24"/>
          <w:szCs w:val="24"/>
          <w:lang w:val="en-US"/>
        </w:rPr>
        <w:t>Oberstufenprüfung)</w:t>
      </w:r>
      <w:r w:rsidRPr="009D3EE3">
        <w:rPr>
          <w:rFonts w:asciiTheme="majorHAnsi" w:hAnsiTheme="majorHAnsi" w:cstheme="majorHAnsi"/>
          <w:spacing w:val="-7"/>
          <w:sz w:val="24"/>
          <w:szCs w:val="24"/>
          <w:lang w:val="en-US"/>
        </w:rPr>
        <w:t xml:space="preserve"> </w:t>
      </w:r>
      <w:r w:rsidRPr="009D3EE3">
        <w:rPr>
          <w:rFonts w:asciiTheme="majorHAnsi" w:hAnsiTheme="majorHAnsi" w:cstheme="majorHAnsi"/>
          <w:sz w:val="24"/>
          <w:szCs w:val="24"/>
          <w:lang w:val="en-US"/>
        </w:rPr>
        <w:t>(ZOP),</w:t>
      </w:r>
      <w:r w:rsidRPr="009D3EE3">
        <w:rPr>
          <w:rFonts w:asciiTheme="majorHAnsi" w:hAnsiTheme="majorHAnsi" w:cstheme="majorHAnsi"/>
          <w:spacing w:val="-8"/>
          <w:sz w:val="24"/>
          <w:szCs w:val="24"/>
          <w:lang w:val="en-US"/>
        </w:rPr>
        <w:t xml:space="preserve"> </w:t>
      </w:r>
      <w:r w:rsidRPr="009D3EE3">
        <w:rPr>
          <w:rFonts w:asciiTheme="majorHAnsi" w:hAnsiTheme="majorHAnsi" w:cstheme="majorHAnsi"/>
          <w:sz w:val="24"/>
          <w:szCs w:val="24"/>
          <w:lang w:val="en-US"/>
        </w:rPr>
        <w:t>Kleines</w:t>
      </w:r>
      <w:r w:rsidRPr="009D3EE3">
        <w:rPr>
          <w:rFonts w:asciiTheme="majorHAnsi" w:hAnsiTheme="majorHAnsi" w:cstheme="majorHAnsi"/>
          <w:spacing w:val="-8"/>
          <w:sz w:val="24"/>
          <w:szCs w:val="24"/>
          <w:lang w:val="en-US"/>
        </w:rPr>
        <w:t xml:space="preserve"> </w:t>
      </w:r>
      <w:r w:rsidRPr="009D3EE3">
        <w:rPr>
          <w:rFonts w:asciiTheme="majorHAnsi" w:hAnsiTheme="majorHAnsi" w:cstheme="majorHAnsi"/>
          <w:sz w:val="24"/>
          <w:szCs w:val="24"/>
          <w:lang w:val="en-US"/>
        </w:rPr>
        <w:t xml:space="preserve">Deutsches </w:t>
      </w:r>
      <w:r w:rsidRPr="009D3EE3">
        <w:rPr>
          <w:rFonts w:asciiTheme="majorHAnsi" w:hAnsiTheme="majorHAnsi" w:cstheme="majorHAnsi"/>
          <w:sz w:val="24"/>
          <w:szCs w:val="24"/>
          <w:lang w:val="en-US"/>
        </w:rPr>
        <w:lastRenderedPageBreak/>
        <w:t>Sprachdiplom</w:t>
      </w:r>
      <w:r w:rsidRPr="009D3EE3">
        <w:rPr>
          <w:rFonts w:asciiTheme="majorHAnsi" w:hAnsiTheme="majorHAnsi" w:cstheme="majorHAnsi"/>
          <w:spacing w:val="-12"/>
          <w:sz w:val="24"/>
          <w:szCs w:val="24"/>
          <w:lang w:val="en-US"/>
        </w:rPr>
        <w:t xml:space="preserve"> </w:t>
      </w:r>
      <w:r w:rsidRPr="009D3EE3">
        <w:rPr>
          <w:rFonts w:asciiTheme="majorHAnsi" w:hAnsiTheme="majorHAnsi" w:cstheme="majorHAnsi"/>
          <w:sz w:val="24"/>
          <w:szCs w:val="24"/>
          <w:lang w:val="en-US"/>
        </w:rPr>
        <w:t>(KDS)</w:t>
      </w:r>
      <w:r w:rsidRPr="009D3EE3">
        <w:rPr>
          <w:rFonts w:asciiTheme="majorHAnsi" w:hAnsiTheme="majorHAnsi" w:cstheme="majorHAnsi"/>
          <w:spacing w:val="-14"/>
          <w:sz w:val="24"/>
          <w:szCs w:val="24"/>
          <w:lang w:val="en-US"/>
        </w:rPr>
        <w:t xml:space="preserve"> </w:t>
      </w:r>
      <w:r w:rsidRPr="009D3EE3">
        <w:rPr>
          <w:rFonts w:asciiTheme="majorHAnsi" w:hAnsiTheme="majorHAnsi" w:cstheme="majorHAnsi"/>
          <w:sz w:val="24"/>
          <w:szCs w:val="24"/>
          <w:lang w:val="en-US"/>
        </w:rPr>
        <w:t>(C2),</w:t>
      </w:r>
      <w:r w:rsidRPr="009D3EE3">
        <w:rPr>
          <w:rFonts w:asciiTheme="majorHAnsi" w:hAnsiTheme="majorHAnsi" w:cstheme="majorHAnsi"/>
          <w:spacing w:val="-13"/>
          <w:sz w:val="24"/>
          <w:szCs w:val="24"/>
          <w:lang w:val="en-US"/>
        </w:rPr>
        <w:t xml:space="preserve"> </w:t>
      </w:r>
      <w:r w:rsidRPr="009D3EE3">
        <w:rPr>
          <w:rFonts w:asciiTheme="majorHAnsi" w:hAnsiTheme="majorHAnsi" w:cstheme="majorHAnsi"/>
          <w:sz w:val="24"/>
          <w:szCs w:val="24"/>
          <w:lang w:val="en-US"/>
        </w:rPr>
        <w:t>Grosses</w:t>
      </w:r>
      <w:r w:rsidRPr="009D3EE3">
        <w:rPr>
          <w:rFonts w:asciiTheme="majorHAnsi" w:hAnsiTheme="majorHAnsi" w:cstheme="majorHAnsi"/>
          <w:spacing w:val="-12"/>
          <w:sz w:val="24"/>
          <w:szCs w:val="24"/>
          <w:lang w:val="en-US"/>
        </w:rPr>
        <w:t xml:space="preserve"> </w:t>
      </w:r>
      <w:r w:rsidRPr="009D3EE3">
        <w:rPr>
          <w:rFonts w:asciiTheme="majorHAnsi" w:hAnsiTheme="majorHAnsi" w:cstheme="majorHAnsi"/>
          <w:sz w:val="24"/>
          <w:szCs w:val="24"/>
          <w:lang w:val="en-US"/>
        </w:rPr>
        <w:t>Deutsches</w:t>
      </w:r>
      <w:r w:rsidRPr="009D3EE3">
        <w:rPr>
          <w:rFonts w:asciiTheme="majorHAnsi" w:hAnsiTheme="majorHAnsi" w:cstheme="majorHAnsi"/>
          <w:spacing w:val="-12"/>
          <w:sz w:val="24"/>
          <w:szCs w:val="24"/>
          <w:lang w:val="en-US"/>
        </w:rPr>
        <w:t xml:space="preserve"> </w:t>
      </w:r>
      <w:r w:rsidRPr="009D3EE3">
        <w:rPr>
          <w:rFonts w:asciiTheme="majorHAnsi" w:hAnsiTheme="majorHAnsi" w:cstheme="majorHAnsi"/>
          <w:sz w:val="24"/>
          <w:szCs w:val="24"/>
          <w:lang w:val="en-US"/>
        </w:rPr>
        <w:t>Sprachdiplom</w:t>
      </w:r>
      <w:r w:rsidRPr="009D3EE3">
        <w:rPr>
          <w:rFonts w:asciiTheme="majorHAnsi" w:hAnsiTheme="majorHAnsi" w:cstheme="majorHAnsi"/>
          <w:spacing w:val="-14"/>
          <w:sz w:val="24"/>
          <w:szCs w:val="24"/>
          <w:lang w:val="en-US"/>
        </w:rPr>
        <w:t xml:space="preserve"> </w:t>
      </w:r>
      <w:r w:rsidRPr="009D3EE3">
        <w:rPr>
          <w:rFonts w:asciiTheme="majorHAnsi" w:hAnsiTheme="majorHAnsi" w:cstheme="majorHAnsi"/>
          <w:sz w:val="24"/>
          <w:szCs w:val="24"/>
          <w:lang w:val="en-US"/>
        </w:rPr>
        <w:t>(GDS)</w:t>
      </w:r>
      <w:r w:rsidRPr="009D3EE3">
        <w:rPr>
          <w:rFonts w:asciiTheme="majorHAnsi" w:hAnsiTheme="majorHAnsi" w:cstheme="majorHAnsi"/>
          <w:spacing w:val="-13"/>
          <w:sz w:val="24"/>
          <w:szCs w:val="24"/>
          <w:lang w:val="en-US"/>
        </w:rPr>
        <w:t xml:space="preserve"> </w:t>
      </w:r>
      <w:r w:rsidRPr="009D3EE3">
        <w:rPr>
          <w:rFonts w:asciiTheme="majorHAnsi" w:hAnsiTheme="majorHAnsi" w:cstheme="majorHAnsi"/>
          <w:sz w:val="24"/>
          <w:szCs w:val="24"/>
          <w:lang w:val="en-US"/>
        </w:rPr>
        <w:t>(C2),</w:t>
      </w:r>
      <w:r w:rsidRPr="009D3EE3">
        <w:rPr>
          <w:rFonts w:asciiTheme="majorHAnsi" w:hAnsiTheme="majorHAnsi" w:cstheme="majorHAnsi"/>
          <w:spacing w:val="-15"/>
          <w:sz w:val="24"/>
          <w:szCs w:val="24"/>
          <w:lang w:val="en-US"/>
        </w:rPr>
        <w:t xml:space="preserve"> </w:t>
      </w:r>
      <w:r w:rsidRPr="009D3EE3">
        <w:rPr>
          <w:rFonts w:asciiTheme="majorHAnsi" w:hAnsiTheme="majorHAnsi" w:cstheme="majorHAnsi"/>
          <w:sz w:val="24"/>
          <w:szCs w:val="24"/>
          <w:lang w:val="en-US"/>
        </w:rPr>
        <w:t>Goethe-Zertifikat C2: Grosses Deutsches Sprachdiplom</w:t>
      </w:r>
      <w:r w:rsidRPr="009D3EE3">
        <w:rPr>
          <w:rFonts w:asciiTheme="majorHAnsi" w:hAnsiTheme="majorHAnsi" w:cstheme="majorHAnsi"/>
          <w:spacing w:val="-6"/>
          <w:sz w:val="24"/>
          <w:szCs w:val="24"/>
          <w:lang w:val="en-US"/>
        </w:rPr>
        <w:t xml:space="preserve"> </w:t>
      </w:r>
      <w:r w:rsidRPr="009D3EE3">
        <w:rPr>
          <w:rFonts w:asciiTheme="majorHAnsi" w:hAnsiTheme="majorHAnsi" w:cstheme="majorHAnsi"/>
          <w:sz w:val="24"/>
          <w:szCs w:val="24"/>
          <w:lang w:val="en-US"/>
        </w:rPr>
        <w:t>(GDS),</w:t>
      </w:r>
    </w:p>
    <w:p w14:paraId="25EB7392"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Certificato di Conoscenza della Lingua Italiana CELI 3 (B2), Certificato di Conoscenza della Lingua Italiana CELI 4 (C1), Certificato di Conoscenza della Lingua Italiana CELI 5 (C2); Certificato Italiano Commerciale CIC A</w:t>
      </w:r>
      <w:r w:rsidRPr="009D3EE3">
        <w:rPr>
          <w:rFonts w:asciiTheme="majorHAnsi" w:hAnsiTheme="majorHAnsi" w:cstheme="majorHAnsi"/>
          <w:spacing w:val="-2"/>
          <w:sz w:val="24"/>
          <w:szCs w:val="24"/>
          <w:lang w:val="en-US"/>
        </w:rPr>
        <w:t xml:space="preserve"> </w:t>
      </w:r>
      <w:r w:rsidRPr="009D3EE3">
        <w:rPr>
          <w:rFonts w:asciiTheme="majorHAnsi" w:hAnsiTheme="majorHAnsi" w:cstheme="majorHAnsi"/>
          <w:sz w:val="24"/>
          <w:szCs w:val="24"/>
          <w:lang w:val="en-US"/>
        </w:rPr>
        <w:t>(C1),</w:t>
      </w:r>
    </w:p>
    <w:p w14:paraId="2D37F6A3" w14:textId="77777777" w:rsidR="00316B5C"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 xml:space="preserve">Los Diplomas de Español como Lengua Extranjera (DELE): El Diploma de Español Nivel B2 (Intermedio), El Diploma de Español Nivel C1, El Diploma de Español Nivel C2 (Superior), </w:t>
      </w:r>
    </w:p>
    <w:p w14:paraId="18DC9835" w14:textId="189D8222" w:rsidR="00316B5C"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Diploma Intermédio de Português Língua Estrangeira (DIPLE) (B2), Diploma Avançado de Português Língua Estrangeira (DAPLE) (C1), Diploma Universitário de Português Língua Estrangeira (DUPLE) (C2),</w:t>
      </w:r>
    </w:p>
    <w:p w14:paraId="2EFA4CBC" w14:textId="43572932" w:rsidR="00316B5C"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Nederlands als Vreemde Taal / Dutch as a Foreign Language (CNaVT) - Profiel Professionele Taalvaardigheid (PPT) (B2) / Profile Professional Language Proficiency (PPT) (B2), Profiel Taalvaardigheid Hoger Onderwijs (PTHO) (B2)/Profile Language Proficiency Higher Education (PTHO) (B2), Profiel Academische Taalvaardigheid (PAT) (C1)/Profile Academic Language Proficiency (PAT) (C1); Nederlands als Tweede Taal II (NT2 II) (B2)/Dutch as a Second Language II (NT2-II) (B2),</w:t>
      </w:r>
    </w:p>
    <w:p w14:paraId="48546898" w14:textId="55438CC1" w:rsidR="00316B5C"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Prøve i Dansk 3 (B2), Studieprøven (C1),</w:t>
      </w:r>
    </w:p>
    <w:p w14:paraId="49BBA307" w14:textId="01D44B2B"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Certyfikat znajomości języka słoweńskiego na poziomie średniozaawansowanym / Certificate of Slovene on the Intermediate Level (B2), Certyfikat znajomości języka słoweńskiego na poziomie zaawansowanym / Certificate of Slovene on the Advanced Level (C1);</w:t>
      </w:r>
    </w:p>
    <w:p w14:paraId="5EA42D53" w14:textId="77777777" w:rsidR="00836251" w:rsidRPr="009D3EE3" w:rsidRDefault="00836251" w:rsidP="00316B5C">
      <w:pPr>
        <w:pStyle w:val="Akapitzlist"/>
        <w:numPr>
          <w:ilvl w:val="1"/>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 xml:space="preserve">Certyfikaty następujących instytucji: </w:t>
      </w:r>
    </w:p>
    <w:p w14:paraId="44C998D9" w14:textId="2C9D8588"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 xml:space="preserve">Educational Testing Service (ETS) - w szczególności certyfikaty: Test of English as a Foreign Language (TOEFL) - co najmniej 87 pkt w wersji Internet-Based Test (iBT); Test of English as a Foreign Language (TOEFL) - co najmniej 180 pkt w wersji Computer-Based Test (CBT) uzupełnione o co najmniej 50 pkt z Test of Spoken English (TSE); Test of English as a Foreign Language (TOEFL) - co najmniej 510 pkt w wersji Paper-Based Test (PBT) uzupełnione o co najmniej </w:t>
      </w:r>
      <w:r w:rsidRPr="009D3EE3">
        <w:rPr>
          <w:rFonts w:asciiTheme="majorHAnsi" w:hAnsiTheme="majorHAnsi" w:cstheme="majorHAnsi"/>
          <w:sz w:val="24"/>
          <w:szCs w:val="24"/>
          <w:lang w:val="en-US"/>
        </w:rPr>
        <w:lastRenderedPageBreak/>
        <w:t>3,5 pkt z Test of Written English (TWE) oraz o co najmniej 50 pkt z Test of Spoken English (TSE); Test of English for International Communication (TOEIC) - co najmniej 700 pkt; Test de Français International (TFI) - co najmniej 605 pk</w:t>
      </w:r>
      <w:r w:rsidRPr="009D3EE3">
        <w:rPr>
          <w:rFonts w:asciiTheme="majorHAnsi" w:hAnsiTheme="majorHAnsi" w:cstheme="majorHAnsi"/>
          <w:sz w:val="24"/>
          <w:szCs w:val="24"/>
          <w:lang w:val="en-US"/>
        </w:rPr>
        <w:t>,</w:t>
      </w:r>
    </w:p>
    <w:p w14:paraId="67D5D691"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European Consortium for the Certificate of Attainment in Modern Languages (ECL),</w:t>
      </w:r>
    </w:p>
    <w:p w14:paraId="70C40FC2" w14:textId="630C3EE6"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City Guilds, City Guilds Pitman Qualifications, Pitman Qualifications Institute - w szczególności certyfikaty: English for Speakers of Other Languages (ESOL) - First Class Pass at Intermediate Level, Higher Intermediate Level, Advanced Level; International English for Speakers of Other Languages (IESOL) - poziom „Communicator”, poziom „Expert”, poziom „Mastery”; City Guilds Level 1 Certificate in ESOL International (reading, writing and listening) Communicator (B2) 500/1765/2; City Guilds Level 2 26 Certificate in ESOL International (reading, writing and listening) Expert (C1) 500/1766/4; City Guilds Level 3 Certificate in ESOL International (reading, writing and listening) Mastery (C2) 500/1767/6; Spoken English Test (SET) for Business - Stage B poziom „Communicator”, Stage C poziom „Expert”, Stage C poziom „Mastery”; English for Business Communications (EBC) - Level 2, Level 3; English for Office Skills (EOS) - Level 2,</w:t>
      </w:r>
    </w:p>
    <w:p w14:paraId="2D14AF61" w14:textId="759E838B"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Edexcel, Pearson Language Tests, Pearson Language Assessments</w:t>
      </w:r>
      <w:r w:rsidRPr="009D3EE3">
        <w:rPr>
          <w:rFonts w:asciiTheme="majorHAnsi" w:hAnsiTheme="majorHAnsi" w:cstheme="majorHAnsi"/>
          <w:sz w:val="24"/>
          <w:szCs w:val="24"/>
          <w:lang w:val="en-US"/>
        </w:rPr>
        <w:t>w szczególności certyfikaty: London Tests of English, Level 3 (Edexcel Level 1 Certificate in ESOL International); London Tests of English, Level 4 (Edexcel Level 2 Certificate in ESOL International); London Tests of English, Level 5 (Edexcel Level 3 Certificate in ESOL International),</w:t>
      </w:r>
    </w:p>
    <w:p w14:paraId="73C29C54" w14:textId="2FA10082"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 xml:space="preserve">Education Development International (EDI), London Chamber of Commerce and Industry Examinations Board - w szczególności certyfikaty: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w:t>
      </w:r>
      <w:r w:rsidRPr="009D3EE3">
        <w:rPr>
          <w:rFonts w:asciiTheme="majorHAnsi" w:hAnsiTheme="majorHAnsi" w:cstheme="majorHAnsi"/>
          <w:sz w:val="24"/>
          <w:szCs w:val="24"/>
          <w:lang w:val="en-US"/>
        </w:rPr>
        <w:lastRenderedPageBreak/>
        <w:t>poziom „Pass with Credit”, poziom „Pass with Distinction”,</w:t>
      </w:r>
    </w:p>
    <w:p w14:paraId="2AE3ABE2" w14:textId="1F6024CE"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University of Cambridge ESOL Examinations, British Council, IDP IELTS Australia - w szczególności certyfikaty: International English Language Testing System IELTS - powyżej 6 pkt,</w:t>
      </w:r>
    </w:p>
    <w:p w14:paraId="17A5D162"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 xml:space="preserve">Chambre de commerce et d'industrie de Paris (CCIP) - w szczególności certyfikaty: Diplôme de Français des Affaires 1er degré (DFA 1) (B2), Diplôme de Français Professionnel (DFP) Affaires B2, Diplôme de Français des Daffaires 2ème degré (DFA 2) (C1), Diplôme de Français Professionnel (DFP) Affaires C1, </w:t>
      </w:r>
    </w:p>
    <w:p w14:paraId="1BEB1588"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Goethe-Institut, Deutscher Industrie und Handelskammertag (DIHK), Carl Duisberg Centren (CDC) - w szczególności certyfikat Prüfung Wirtschaftsdeutsch International (PWD) (C1),</w:t>
      </w:r>
    </w:p>
    <w:p w14:paraId="6B5A9F05" w14:textId="0B605830"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 Kultusministerkonferenz (KMK) - w szczególności certyfikat Deutsches Sprachdiplom II der Kultusministerkonferenz der Länder - KMK (B2/C1),</w:t>
      </w:r>
    </w:p>
    <w:p w14:paraId="1B237EFB" w14:textId="2AC53A4E"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 Österreich Institut, Prüfungszentren des Österreichischen Sprachdiploms für Deutsch (ÖSD) - w szczególności certyfikaty: Österreichisches Sprachdiplom für Deutsch als Fremdsprache (ÖSD) - B2 Mittelstufe Deutsch, Mittelstufe Deutsch (C1), C1 Oberstufe, Wirtschaftssprache Deutsch (C2),</w:t>
      </w:r>
    </w:p>
    <w:p w14:paraId="1FBF3C4F"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Hochschulrektorenkonferenz (HRK),</w:t>
      </w:r>
    </w:p>
    <w:p w14:paraId="17B4E3BD"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 Società Dante Alighieri - w szczególności certyfikaty: PLIDA B2, PLIDA C1, PLIDA C2,</w:t>
      </w:r>
    </w:p>
    <w:p w14:paraId="187FB69A"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Università degli Studi Roma Tre - w szczególności certyfikaty: Int.It (B2), IT (C2), </w:t>
      </w:r>
    </w:p>
    <w:p w14:paraId="42F8041A" w14:textId="0ED8BF74"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Università per Stranieri di Siena - w szczególności certyfikaty: Certificazione d'Italiano come Lingua Straniera CILS Due B2, Certificazione d'Italiano come Lingua Straniera CILS Tre C1, Certificazione d'Italiano come Lingua Straniera CILS Quattro C2, </w:t>
      </w:r>
    </w:p>
    <w:p w14:paraId="18D1890D" w14:textId="54EE6966"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Państwowy Instytut Języka Rosyjskiego im. A. S. Puszkina,</w:t>
      </w:r>
    </w:p>
    <w:p w14:paraId="24FAF6C5"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 Institute for Romanian Language, the Romanian Ministry of Education, Research and Innovation, </w:t>
      </w:r>
    </w:p>
    <w:p w14:paraId="2CDDE5AC" w14:textId="03F1174C"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Univerzita Karlova v Praze,</w:t>
      </w:r>
    </w:p>
    <w:p w14:paraId="2E4B31C6" w14:textId="6A67D4D6"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lastRenderedPageBreak/>
        <w:t xml:space="preserve"> Univerzita Komenského v Bratislave; Filozofická fakulta Studia Academica Slovaca - centrum pre slovenčinu ako cudzí jazyk,</w:t>
      </w:r>
    </w:p>
    <w:p w14:paraId="44FBFE47" w14:textId="77777777"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Univerzita Komenského v Bratislave; Centrum d'alšieho vzdelávania; Ústav jazykovej a odbornej prípravy zahraničných študentov,</w:t>
      </w:r>
    </w:p>
    <w:p w14:paraId="1DB3851D" w14:textId="6C1D8ECB" w:rsidR="00836251" w:rsidRPr="009D3EE3" w:rsidRDefault="00836251" w:rsidP="00316B5C">
      <w:pPr>
        <w:pStyle w:val="Akapitzlist"/>
        <w:numPr>
          <w:ilvl w:val="2"/>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Rada Koordynacyjna do spraw Certyfikacji Biegłości Językowej Uniwersytetu Warszawskiego;</w:t>
      </w:r>
    </w:p>
    <w:p w14:paraId="43DFBA6B" w14:textId="59F87ED5" w:rsidR="00836251" w:rsidRPr="009D3EE3" w:rsidRDefault="00836251" w:rsidP="00316B5C">
      <w:pPr>
        <w:pStyle w:val="Akapitzlist"/>
        <w:numPr>
          <w:ilvl w:val="1"/>
          <w:numId w:val="1"/>
        </w:numPr>
        <w:tabs>
          <w:tab w:val="left" w:pos="1396"/>
        </w:tabs>
        <w:spacing w:line="360" w:lineRule="auto"/>
        <w:ind w:right="117"/>
        <w:rPr>
          <w:rFonts w:asciiTheme="majorHAnsi" w:hAnsiTheme="majorHAnsi" w:cstheme="majorHAnsi"/>
          <w:sz w:val="24"/>
          <w:szCs w:val="24"/>
          <w:lang w:val="en-US"/>
        </w:rPr>
      </w:pPr>
      <w:r w:rsidRPr="009D3EE3">
        <w:rPr>
          <w:rFonts w:asciiTheme="majorHAnsi" w:hAnsiTheme="majorHAnsi" w:cstheme="majorHAnsi"/>
          <w:sz w:val="24"/>
          <w:szCs w:val="24"/>
          <w:lang w:val="en-US"/>
        </w:rPr>
        <w:t>telc GmbH, WBT Weiterbildungs-Testsysteme GmbH - w szczególności certyfikaty: B2 Certificate in English - advantage, B2 Certificate in English for Business Purposes - advantage, Certificate in English for Technical Purposes (B2), telc English B2, telc English B2 Business, telc English B2 Technical, telc English C1; Certificat Supérieur de Français (B2), telc Français B2; Zertifikat Deutsch Plus (B2), Zertifikat Deutsch für den Beruf (B2) (telc Deutsch B2 Beruf), telc Deutsch B2, telc Deutsch C1; Certificado de Español para Relaciones Profesionales (B2), telc Español B2; Certificato Superiore d'Italiano (B2), telc Italiano B2; telc Pycc</w:t>
      </w:r>
      <w:r w:rsidRPr="009D3EE3">
        <w:rPr>
          <w:rFonts w:asciiTheme="majorHAnsi" w:hAnsiTheme="majorHAnsi" w:cstheme="majorHAnsi"/>
          <w:sz w:val="24"/>
          <w:szCs w:val="24"/>
        </w:rPr>
        <w:t>кий</w:t>
      </w:r>
      <w:r w:rsidRPr="009D3EE3">
        <w:rPr>
          <w:rFonts w:asciiTheme="majorHAnsi" w:hAnsiTheme="majorHAnsi" w:cstheme="majorHAnsi"/>
          <w:sz w:val="24"/>
          <w:szCs w:val="24"/>
          <w:lang w:val="en-US"/>
        </w:rPr>
        <w:t xml:space="preserve"> </w:t>
      </w:r>
      <w:r w:rsidRPr="009D3EE3">
        <w:rPr>
          <w:rFonts w:asciiTheme="majorHAnsi" w:hAnsiTheme="majorHAnsi" w:cstheme="majorHAnsi"/>
          <w:sz w:val="24"/>
          <w:szCs w:val="24"/>
        </w:rPr>
        <w:t>язык</w:t>
      </w:r>
      <w:r w:rsidRPr="009D3EE3">
        <w:rPr>
          <w:rFonts w:asciiTheme="majorHAnsi" w:hAnsiTheme="majorHAnsi" w:cstheme="majorHAnsi"/>
          <w:sz w:val="24"/>
          <w:szCs w:val="24"/>
          <w:lang w:val="en-US"/>
        </w:rPr>
        <w:t xml:space="preserve"> B2.</w:t>
      </w:r>
    </w:p>
    <w:p w14:paraId="6F8B0316" w14:textId="12FC0C1B"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lang w:val="en-US"/>
        </w:rPr>
        <w:t>The Office of Chinese Language Council International: Hanyu Shuiping Kaoshi (HSK) - poziom HSK (Advance).</w:t>
      </w:r>
    </w:p>
    <w:p w14:paraId="5F033D46" w14:textId="2C7F831F"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lang w:val="en-US"/>
        </w:rPr>
        <w:t xml:space="preserve"> Japan Educational Exchanges and Services, The Japan Foundation: Japanese Language Proficiency Certificate - poziom 1 (Advance).</w:t>
      </w:r>
    </w:p>
    <w:p w14:paraId="59AD7A08" w14:textId="77777777"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 Dyplomy ukończenia: </w:t>
      </w:r>
    </w:p>
    <w:p w14:paraId="07BA1268" w14:textId="102C9753" w:rsidR="00836251" w:rsidRPr="009D3EE3" w:rsidRDefault="00836251" w:rsidP="00316B5C">
      <w:pPr>
        <w:pStyle w:val="Akapitzlist"/>
        <w:numPr>
          <w:ilvl w:val="1"/>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Studiów na kierunku filologia obca lub lingwistyka stosowana; </w:t>
      </w:r>
    </w:p>
    <w:p w14:paraId="568FA2A8" w14:textId="77777777" w:rsidR="00836251" w:rsidRPr="009D3EE3" w:rsidRDefault="00836251" w:rsidP="00316B5C">
      <w:pPr>
        <w:pStyle w:val="Akapitzlist"/>
        <w:numPr>
          <w:ilvl w:val="1"/>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Nauczycielskiego kolegium języków obcych; </w:t>
      </w:r>
    </w:p>
    <w:p w14:paraId="4DD62D32" w14:textId="5E7C0318" w:rsidR="00836251" w:rsidRPr="009D3EE3" w:rsidRDefault="00836251" w:rsidP="00316B5C">
      <w:pPr>
        <w:pStyle w:val="Akapitzlist"/>
        <w:numPr>
          <w:ilvl w:val="1"/>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Krajowej Szkoły Administracji Publicznej.</w:t>
      </w:r>
    </w:p>
    <w:p w14:paraId="3DE5306B" w14:textId="19B5FA23"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Wydany za granicą dokument potwierdzający uzyskanie stopnia lub tytułu naukowego albo stopnia lub tytułu w zakresie sztuki - uznaje się język wykładowy instytucji prowadzącej kształcenie</w:t>
      </w:r>
      <w:r w:rsidRPr="009D3EE3">
        <w:rPr>
          <w:rFonts w:asciiTheme="majorHAnsi" w:hAnsiTheme="majorHAnsi" w:cstheme="majorHAnsi"/>
          <w:sz w:val="24"/>
          <w:szCs w:val="24"/>
        </w:rPr>
        <w:t>.</w:t>
      </w:r>
    </w:p>
    <w:p w14:paraId="3A4DC10A" w14:textId="77777777"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Dokument potwierdzający ukończenie studiów lub studiów podyplomowych za granicą lub w Rzeczypospolitej Polskiej - uznaje się język wykładowy, jeżeli językiem wykładowym był wyłącznie język obcy. </w:t>
      </w:r>
    </w:p>
    <w:p w14:paraId="2F7637DD" w14:textId="77777777"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Wydany za granicą dokument uznany za równoważny świadectwu dojrzałości - uznaje </w:t>
      </w:r>
      <w:r w:rsidRPr="009D3EE3">
        <w:rPr>
          <w:rFonts w:asciiTheme="majorHAnsi" w:hAnsiTheme="majorHAnsi" w:cstheme="majorHAnsi"/>
          <w:sz w:val="24"/>
          <w:szCs w:val="24"/>
        </w:rPr>
        <w:lastRenderedPageBreak/>
        <w:t xml:space="preserve">się język wykładowy. </w:t>
      </w:r>
    </w:p>
    <w:p w14:paraId="38E7A25D" w14:textId="77777777"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Dyplom Matury Międzynarodowej (International Baccalaureate Diploma). </w:t>
      </w:r>
    </w:p>
    <w:p w14:paraId="1DBE936C" w14:textId="77777777"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Dyplom Matury Europejskiej (European Baccalaureate).</w:t>
      </w:r>
    </w:p>
    <w:p w14:paraId="7C235134" w14:textId="77777777" w:rsidR="00836251" w:rsidRPr="009D3EE3" w:rsidRDefault="00836251" w:rsidP="00316B5C">
      <w:pPr>
        <w:pStyle w:val="Akapitzlist"/>
        <w:numPr>
          <w:ilvl w:val="0"/>
          <w:numId w:val="1"/>
        </w:numPr>
        <w:tabs>
          <w:tab w:val="left" w:pos="1396"/>
        </w:tabs>
        <w:spacing w:line="360" w:lineRule="auto"/>
        <w:ind w:right="117"/>
        <w:rPr>
          <w:rFonts w:asciiTheme="majorHAnsi" w:hAnsiTheme="majorHAnsi" w:cstheme="majorHAnsi"/>
          <w:sz w:val="24"/>
          <w:szCs w:val="24"/>
        </w:rPr>
      </w:pPr>
      <w:r w:rsidRPr="009D3EE3">
        <w:rPr>
          <w:rFonts w:asciiTheme="majorHAnsi" w:hAnsiTheme="majorHAnsi" w:cstheme="majorHAnsi"/>
          <w:sz w:val="24"/>
          <w:szCs w:val="24"/>
        </w:rPr>
        <w:t xml:space="preserve">Zaświadczenie o zdanym egzaminie resortowym w: </w:t>
      </w:r>
    </w:p>
    <w:p w14:paraId="000E70A4" w14:textId="77777777" w:rsidR="00836251" w:rsidRPr="009D3EE3" w:rsidRDefault="00836251" w:rsidP="00316B5C">
      <w:pPr>
        <w:pStyle w:val="Akapitzlist"/>
        <w:tabs>
          <w:tab w:val="left" w:pos="1396"/>
        </w:tabs>
        <w:spacing w:line="360" w:lineRule="auto"/>
        <w:ind w:left="546" w:right="117" w:firstLine="0"/>
        <w:jc w:val="left"/>
        <w:rPr>
          <w:rFonts w:asciiTheme="majorHAnsi" w:hAnsiTheme="majorHAnsi" w:cstheme="majorHAnsi"/>
          <w:sz w:val="24"/>
          <w:szCs w:val="24"/>
        </w:rPr>
      </w:pPr>
      <w:r w:rsidRPr="009D3EE3">
        <w:rPr>
          <w:rFonts w:asciiTheme="majorHAnsi" w:hAnsiTheme="majorHAnsi" w:cstheme="majorHAnsi"/>
          <w:sz w:val="24"/>
          <w:szCs w:val="24"/>
        </w:rPr>
        <w:t xml:space="preserve">1) Ministerstwie Spraw Zagranicznych; </w:t>
      </w:r>
    </w:p>
    <w:p w14:paraId="4485A19F" w14:textId="77777777" w:rsidR="00836251" w:rsidRPr="009D3EE3" w:rsidRDefault="00836251" w:rsidP="00316B5C">
      <w:pPr>
        <w:pStyle w:val="Akapitzlist"/>
        <w:tabs>
          <w:tab w:val="left" w:pos="1396"/>
        </w:tabs>
        <w:spacing w:line="360" w:lineRule="auto"/>
        <w:ind w:left="546" w:right="117" w:firstLine="0"/>
        <w:jc w:val="left"/>
        <w:rPr>
          <w:rFonts w:asciiTheme="majorHAnsi" w:hAnsiTheme="majorHAnsi" w:cstheme="majorHAnsi"/>
          <w:sz w:val="24"/>
          <w:szCs w:val="24"/>
        </w:rPr>
      </w:pPr>
      <w:r w:rsidRPr="009D3EE3">
        <w:rPr>
          <w:rFonts w:asciiTheme="majorHAnsi" w:hAnsiTheme="majorHAnsi" w:cstheme="majorHAnsi"/>
          <w:sz w:val="24"/>
          <w:szCs w:val="24"/>
        </w:rPr>
        <w:t xml:space="preserve">2) urzędzie obsługującym ministra właściwego do spraw gospodarki, Ministerstwie Współpracy Gospodarczej z Zagranicą, Ministerstwie Handlu Zagranicznego oraz Ministerstwie Handlu Zagranicznego i Gospodarki Morskiej; </w:t>
      </w:r>
    </w:p>
    <w:p w14:paraId="60213F02" w14:textId="77777777" w:rsidR="00836251" w:rsidRPr="009D3EE3" w:rsidRDefault="00836251" w:rsidP="00316B5C">
      <w:pPr>
        <w:pStyle w:val="Akapitzlist"/>
        <w:spacing w:line="360" w:lineRule="auto"/>
        <w:ind w:left="567" w:right="117" w:firstLine="0"/>
        <w:jc w:val="left"/>
        <w:rPr>
          <w:rFonts w:asciiTheme="majorHAnsi" w:hAnsiTheme="majorHAnsi" w:cstheme="majorHAnsi"/>
          <w:sz w:val="24"/>
          <w:szCs w:val="24"/>
        </w:rPr>
      </w:pPr>
      <w:r w:rsidRPr="009D3EE3">
        <w:rPr>
          <w:rFonts w:asciiTheme="majorHAnsi" w:hAnsiTheme="majorHAnsi" w:cstheme="majorHAnsi"/>
          <w:sz w:val="24"/>
          <w:szCs w:val="24"/>
        </w:rPr>
        <w:t>3) Ministerstwie Obrony Narodowej - poziom 3333, poziom 4444 według STANAG 6001. 12.</w:t>
      </w:r>
    </w:p>
    <w:p w14:paraId="18B153F0" w14:textId="77777777" w:rsidR="00316B5C" w:rsidRDefault="00836251" w:rsidP="00316B5C">
      <w:pPr>
        <w:pStyle w:val="Akapitzlist"/>
        <w:numPr>
          <w:ilvl w:val="0"/>
          <w:numId w:val="1"/>
        </w:numPr>
        <w:spacing w:line="360" w:lineRule="auto"/>
        <w:ind w:right="117"/>
        <w:rPr>
          <w:rFonts w:asciiTheme="majorHAnsi" w:hAnsiTheme="majorHAnsi" w:cstheme="majorHAnsi"/>
          <w:sz w:val="24"/>
          <w:szCs w:val="24"/>
        </w:rPr>
      </w:pPr>
      <w:r w:rsidRPr="00316B5C">
        <w:rPr>
          <w:rFonts w:asciiTheme="majorHAnsi" w:hAnsiTheme="majorHAnsi" w:cstheme="majorHAnsi"/>
          <w:sz w:val="24"/>
          <w:szCs w:val="24"/>
        </w:rPr>
        <w:t>Wydane przez Krajową Szkołę Administracji Publicznej świadectwo potwierdzające kwalifikacje do pracy na wysokim stanowisku państwowym.</w:t>
      </w:r>
    </w:p>
    <w:p w14:paraId="295484D9" w14:textId="34117140" w:rsidR="00836251" w:rsidRPr="00316B5C" w:rsidRDefault="00836251" w:rsidP="00316B5C">
      <w:pPr>
        <w:pStyle w:val="Akapitzlist"/>
        <w:numPr>
          <w:ilvl w:val="0"/>
          <w:numId w:val="1"/>
        </w:numPr>
        <w:spacing w:line="360" w:lineRule="auto"/>
        <w:ind w:right="117"/>
        <w:rPr>
          <w:rFonts w:asciiTheme="majorHAnsi" w:hAnsiTheme="majorHAnsi" w:cstheme="majorHAnsi"/>
          <w:sz w:val="24"/>
          <w:szCs w:val="24"/>
        </w:rPr>
      </w:pPr>
      <w:r w:rsidRPr="00316B5C">
        <w:rPr>
          <w:rFonts w:asciiTheme="majorHAnsi" w:hAnsiTheme="majorHAnsi" w:cstheme="majorHAnsi"/>
          <w:sz w:val="24"/>
          <w:szCs w:val="24"/>
        </w:rPr>
        <w:t>Dokument potwierdzający wpis na listę tłumaczy przysięgłych w Rzeczypospolitej Polskiej lub dokument potwierdzający posiadanie uprawnień tłumacza przysięgłego w innym państwie członkowskim Unii Europejskiej, państwie członkowskim Europejskiego Porozumienia o Wolnym Handlu (EFTA), które jest stroną porozumienia o Europejskim Obszarze Gospodarczym lub w Konfederacji Szwajcarskiej</w:t>
      </w:r>
      <w:r w:rsidR="00021D14">
        <w:rPr>
          <w:rFonts w:asciiTheme="majorHAnsi" w:hAnsiTheme="majorHAnsi" w:cstheme="majorHAnsi"/>
          <w:sz w:val="24"/>
          <w:szCs w:val="24"/>
        </w:rPr>
        <w:t>.</w:t>
      </w:r>
    </w:p>
    <w:sectPr w:rsidR="00836251" w:rsidRPr="00316B5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B684" w14:textId="77777777" w:rsidR="00836251" w:rsidRDefault="00836251" w:rsidP="00836251">
      <w:pPr>
        <w:spacing w:after="0" w:line="240" w:lineRule="auto"/>
      </w:pPr>
      <w:r>
        <w:separator/>
      </w:r>
    </w:p>
  </w:endnote>
  <w:endnote w:type="continuationSeparator" w:id="0">
    <w:p w14:paraId="43D04094" w14:textId="77777777" w:rsidR="00836251" w:rsidRDefault="00836251" w:rsidP="0083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758F" w14:textId="77777777" w:rsidR="00836251" w:rsidRDefault="00836251" w:rsidP="00836251">
      <w:pPr>
        <w:spacing w:after="0" w:line="240" w:lineRule="auto"/>
      </w:pPr>
      <w:r>
        <w:separator/>
      </w:r>
    </w:p>
  </w:footnote>
  <w:footnote w:type="continuationSeparator" w:id="0">
    <w:p w14:paraId="7C4C4941" w14:textId="77777777" w:rsidR="00836251" w:rsidRDefault="00836251" w:rsidP="00836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68D5F" w14:textId="77777777" w:rsidR="00836251" w:rsidRPr="00F15F94" w:rsidRDefault="00836251" w:rsidP="009D3EE3">
    <w:pPr>
      <w:spacing w:after="0" w:line="240" w:lineRule="auto"/>
      <w:jc w:val="right"/>
      <w:rPr>
        <w:rFonts w:ascii="Calibri Light" w:hAnsi="Calibri Light" w:cs="Calibri Light"/>
      </w:rPr>
    </w:pPr>
    <w:r>
      <w:tab/>
    </w:r>
    <w:r w:rsidRPr="00F15F94">
      <w:rPr>
        <w:rFonts w:ascii="Calibri Light" w:hAnsi="Calibri Light" w:cs="Calibri Light"/>
      </w:rPr>
      <w:t>Za</w:t>
    </w:r>
    <w:r w:rsidRPr="00F15F94">
      <w:rPr>
        <w:rFonts w:ascii="Calibri Light" w:eastAsia="Times New Roman" w:hAnsi="Calibri Light" w:cs="Calibri Light"/>
      </w:rPr>
      <w:t xml:space="preserve">łącznik </w:t>
    </w:r>
    <w:r>
      <w:rPr>
        <w:rFonts w:ascii="Calibri Light" w:eastAsia="Times New Roman" w:hAnsi="Calibri Light" w:cs="Calibri Light"/>
      </w:rPr>
      <w:t>7</w:t>
    </w:r>
    <w:r w:rsidRPr="00F15F94">
      <w:rPr>
        <w:rFonts w:ascii="Calibri Light" w:eastAsia="Times New Roman" w:hAnsi="Calibri Light" w:cs="Calibri Light"/>
      </w:rPr>
      <w:t xml:space="preserve"> do uchwały nr ………/2023</w:t>
    </w:r>
  </w:p>
  <w:p w14:paraId="170A57BF" w14:textId="77777777" w:rsidR="00836251" w:rsidRPr="00F15F94" w:rsidRDefault="00836251" w:rsidP="009D3EE3">
    <w:pPr>
      <w:spacing w:after="0" w:line="240" w:lineRule="auto"/>
      <w:jc w:val="right"/>
      <w:rPr>
        <w:rFonts w:ascii="Calibri Light" w:hAnsi="Calibri Light" w:cs="Calibri Light"/>
      </w:rPr>
    </w:pPr>
    <w:r w:rsidRPr="00F15F94">
      <w:rPr>
        <w:rFonts w:ascii="Calibri Light" w:hAnsi="Calibri Light" w:cs="Calibri Light"/>
      </w:rPr>
      <w:t>Senatu Akademii Pedagogiki Specjalnej</w:t>
    </w:r>
  </w:p>
  <w:p w14:paraId="02D4F2E3" w14:textId="77777777" w:rsidR="00836251" w:rsidRPr="00F15F94" w:rsidRDefault="00836251" w:rsidP="009D3EE3">
    <w:pPr>
      <w:spacing w:after="0" w:line="240" w:lineRule="auto"/>
      <w:jc w:val="right"/>
      <w:rPr>
        <w:rFonts w:ascii="Calibri Light" w:hAnsi="Calibri Light" w:cs="Calibri Light"/>
      </w:rPr>
    </w:pPr>
    <w:r w:rsidRPr="00F15F94">
      <w:rPr>
        <w:rFonts w:ascii="Calibri Light" w:hAnsi="Calibri Light" w:cs="Calibri Light"/>
      </w:rPr>
      <w:t>im. Marii Grzegorzewskiej</w:t>
    </w:r>
  </w:p>
  <w:p w14:paraId="3E76A04B" w14:textId="77777777" w:rsidR="00836251" w:rsidRPr="00F15F94" w:rsidRDefault="00836251" w:rsidP="009D3EE3">
    <w:pPr>
      <w:spacing w:after="0" w:line="240" w:lineRule="auto"/>
      <w:jc w:val="right"/>
      <w:rPr>
        <w:rFonts w:ascii="Calibri Light" w:hAnsi="Calibri Light" w:cs="Calibri Light"/>
      </w:rPr>
    </w:pPr>
    <w:r w:rsidRPr="00F15F94">
      <w:rPr>
        <w:rFonts w:ascii="Calibri Light" w:hAnsi="Calibri Light" w:cs="Calibri Light"/>
      </w:rPr>
      <w:t>Uchwała Zasady z dnia 28 czerwca 2023 r.</w:t>
    </w:r>
  </w:p>
  <w:p w14:paraId="04E9CAAF" w14:textId="67F02F11" w:rsidR="00836251" w:rsidRDefault="00836251" w:rsidP="00836251">
    <w:pPr>
      <w:pStyle w:val="Nagwek"/>
      <w:tabs>
        <w:tab w:val="clear" w:pos="4536"/>
        <w:tab w:val="clear" w:pos="9072"/>
        <w:tab w:val="left" w:pos="25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4475D"/>
    <w:multiLevelType w:val="hybridMultilevel"/>
    <w:tmpl w:val="8486965A"/>
    <w:lvl w:ilvl="0" w:tplc="3CF4D84E">
      <w:start w:val="1"/>
      <w:numFmt w:val="decimal"/>
      <w:lvlText w:val="%1."/>
      <w:lvlJc w:val="left"/>
      <w:pPr>
        <w:ind w:left="546" w:hanging="428"/>
        <w:jc w:val="left"/>
      </w:pPr>
      <w:rPr>
        <w:rFonts w:asciiTheme="majorHAnsi" w:eastAsia="Carlito" w:hAnsiTheme="majorHAnsi" w:cstheme="majorHAnsi" w:hint="default"/>
        <w:w w:val="100"/>
        <w:sz w:val="22"/>
        <w:szCs w:val="22"/>
        <w:lang w:val="pl-PL" w:eastAsia="en-US" w:bidi="ar-SA"/>
      </w:rPr>
    </w:lvl>
    <w:lvl w:ilvl="1" w:tplc="A420F748">
      <w:start w:val="1"/>
      <w:numFmt w:val="decimal"/>
      <w:lvlText w:val="%2)"/>
      <w:lvlJc w:val="left"/>
      <w:pPr>
        <w:ind w:left="970" w:hanging="360"/>
        <w:jc w:val="left"/>
      </w:pPr>
      <w:rPr>
        <w:rFonts w:asciiTheme="majorHAnsi" w:eastAsia="Carlito" w:hAnsiTheme="majorHAnsi" w:cstheme="majorHAnsi" w:hint="default"/>
        <w:w w:val="100"/>
        <w:sz w:val="22"/>
        <w:szCs w:val="22"/>
        <w:lang w:val="pl-PL" w:eastAsia="en-US" w:bidi="ar-SA"/>
      </w:rPr>
    </w:lvl>
    <w:lvl w:ilvl="2" w:tplc="5FB4F4E0">
      <w:start w:val="1"/>
      <w:numFmt w:val="lowerLetter"/>
      <w:lvlText w:val="%3)"/>
      <w:lvlJc w:val="left"/>
      <w:pPr>
        <w:ind w:left="1395" w:hanging="284"/>
        <w:jc w:val="left"/>
      </w:pPr>
      <w:rPr>
        <w:rFonts w:asciiTheme="majorHAnsi" w:eastAsia="Carlito" w:hAnsiTheme="majorHAnsi" w:cstheme="majorHAnsi" w:hint="default"/>
        <w:spacing w:val="-1"/>
        <w:w w:val="100"/>
        <w:sz w:val="22"/>
        <w:szCs w:val="22"/>
        <w:lang w:val="pl-PL" w:eastAsia="en-US" w:bidi="ar-SA"/>
      </w:rPr>
    </w:lvl>
    <w:lvl w:ilvl="3" w:tplc="3168E732">
      <w:numFmt w:val="bullet"/>
      <w:lvlText w:val="•"/>
      <w:lvlJc w:val="left"/>
      <w:pPr>
        <w:ind w:left="2386" w:hanging="284"/>
      </w:pPr>
      <w:rPr>
        <w:rFonts w:hint="default"/>
        <w:lang w:val="pl-PL" w:eastAsia="en-US" w:bidi="ar-SA"/>
      </w:rPr>
    </w:lvl>
    <w:lvl w:ilvl="4" w:tplc="2822F5AA">
      <w:numFmt w:val="bullet"/>
      <w:lvlText w:val="•"/>
      <w:lvlJc w:val="left"/>
      <w:pPr>
        <w:ind w:left="3372" w:hanging="284"/>
      </w:pPr>
      <w:rPr>
        <w:rFonts w:hint="default"/>
        <w:lang w:val="pl-PL" w:eastAsia="en-US" w:bidi="ar-SA"/>
      </w:rPr>
    </w:lvl>
    <w:lvl w:ilvl="5" w:tplc="033C6A3C">
      <w:numFmt w:val="bullet"/>
      <w:lvlText w:val="•"/>
      <w:lvlJc w:val="left"/>
      <w:pPr>
        <w:ind w:left="4358" w:hanging="284"/>
      </w:pPr>
      <w:rPr>
        <w:rFonts w:hint="default"/>
        <w:lang w:val="pl-PL" w:eastAsia="en-US" w:bidi="ar-SA"/>
      </w:rPr>
    </w:lvl>
    <w:lvl w:ilvl="6" w:tplc="E6E8D866">
      <w:numFmt w:val="bullet"/>
      <w:lvlText w:val="•"/>
      <w:lvlJc w:val="left"/>
      <w:pPr>
        <w:ind w:left="5344" w:hanging="284"/>
      </w:pPr>
      <w:rPr>
        <w:rFonts w:hint="default"/>
        <w:lang w:val="pl-PL" w:eastAsia="en-US" w:bidi="ar-SA"/>
      </w:rPr>
    </w:lvl>
    <w:lvl w:ilvl="7" w:tplc="82522562">
      <w:numFmt w:val="bullet"/>
      <w:lvlText w:val="•"/>
      <w:lvlJc w:val="left"/>
      <w:pPr>
        <w:ind w:left="6330" w:hanging="284"/>
      </w:pPr>
      <w:rPr>
        <w:rFonts w:hint="default"/>
        <w:lang w:val="pl-PL" w:eastAsia="en-US" w:bidi="ar-SA"/>
      </w:rPr>
    </w:lvl>
    <w:lvl w:ilvl="8" w:tplc="6CFC7A14">
      <w:numFmt w:val="bullet"/>
      <w:lvlText w:val="•"/>
      <w:lvlJc w:val="left"/>
      <w:pPr>
        <w:ind w:left="7316" w:hanging="284"/>
      </w:pPr>
      <w:rPr>
        <w:rFonts w:hint="default"/>
        <w:lang w:val="pl-PL" w:eastAsia="en-US" w:bidi="ar-SA"/>
      </w:rPr>
    </w:lvl>
  </w:abstractNum>
  <w:abstractNum w:abstractNumId="1" w15:restartNumberingAfterBreak="0">
    <w:nsid w:val="37B67918"/>
    <w:multiLevelType w:val="hybridMultilevel"/>
    <w:tmpl w:val="DF80F19C"/>
    <w:lvl w:ilvl="0" w:tplc="3D925940">
      <w:start w:val="1"/>
      <w:numFmt w:val="decimal"/>
      <w:lvlText w:val="%1.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10570D"/>
    <w:multiLevelType w:val="hybridMultilevel"/>
    <w:tmpl w:val="CE3460E8"/>
    <w:lvl w:ilvl="0" w:tplc="3CF4D84E">
      <w:start w:val="1"/>
      <w:numFmt w:val="decimal"/>
      <w:lvlText w:val="%1."/>
      <w:lvlJc w:val="left"/>
      <w:pPr>
        <w:ind w:left="546" w:hanging="428"/>
        <w:jc w:val="left"/>
      </w:pPr>
      <w:rPr>
        <w:rFonts w:asciiTheme="majorHAnsi" w:eastAsia="Carlito" w:hAnsiTheme="majorHAnsi" w:cstheme="majorHAnsi" w:hint="default"/>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5952079">
    <w:abstractNumId w:val="0"/>
  </w:num>
  <w:num w:numId="2" w16cid:durableId="775293082">
    <w:abstractNumId w:val="1"/>
  </w:num>
  <w:num w:numId="3" w16cid:durableId="1932469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F2"/>
    <w:rsid w:val="00021D14"/>
    <w:rsid w:val="000662E9"/>
    <w:rsid w:val="00316B5C"/>
    <w:rsid w:val="004F42F2"/>
    <w:rsid w:val="00836251"/>
    <w:rsid w:val="009D3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2A84"/>
  <w15:chartTrackingRefBased/>
  <w15:docId w15:val="{AC33CEA6-5A1A-4986-8D41-6256057D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36251"/>
    <w:pPr>
      <w:widowControl w:val="0"/>
      <w:autoSpaceDE w:val="0"/>
      <w:autoSpaceDN w:val="0"/>
      <w:spacing w:after="0" w:line="240" w:lineRule="auto"/>
      <w:ind w:left="381" w:right="382"/>
      <w:jc w:val="center"/>
      <w:outlineLvl w:val="0"/>
    </w:pPr>
    <w:rPr>
      <w:rFonts w:ascii="Carlito" w:eastAsia="Carlito" w:hAnsi="Carlito" w:cs="Carlito"/>
      <w:b/>
      <w:bCs/>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62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251"/>
  </w:style>
  <w:style w:type="paragraph" w:styleId="Stopka">
    <w:name w:val="footer"/>
    <w:basedOn w:val="Normalny"/>
    <w:link w:val="StopkaZnak"/>
    <w:uiPriority w:val="99"/>
    <w:unhideWhenUsed/>
    <w:rsid w:val="008362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6251"/>
  </w:style>
  <w:style w:type="character" w:customStyle="1" w:styleId="Nagwek1Znak">
    <w:name w:val="Nagłówek 1 Znak"/>
    <w:basedOn w:val="Domylnaczcionkaakapitu"/>
    <w:link w:val="Nagwek1"/>
    <w:uiPriority w:val="9"/>
    <w:rsid w:val="00836251"/>
    <w:rPr>
      <w:rFonts w:ascii="Carlito" w:eastAsia="Carlito" w:hAnsi="Carlito" w:cs="Carlito"/>
      <w:b/>
      <w:bCs/>
      <w:kern w:val="0"/>
      <w14:ligatures w14:val="none"/>
    </w:rPr>
  </w:style>
  <w:style w:type="paragraph" w:styleId="Tekstpodstawowy">
    <w:name w:val="Body Text"/>
    <w:basedOn w:val="Normalny"/>
    <w:link w:val="TekstpodstawowyZnak"/>
    <w:uiPriority w:val="1"/>
    <w:qFormat/>
    <w:rsid w:val="00836251"/>
    <w:pPr>
      <w:widowControl w:val="0"/>
      <w:autoSpaceDE w:val="0"/>
      <w:autoSpaceDN w:val="0"/>
      <w:spacing w:after="0" w:line="240" w:lineRule="auto"/>
      <w:ind w:left="1395" w:hanging="284"/>
      <w:jc w:val="both"/>
    </w:pPr>
    <w:rPr>
      <w:rFonts w:ascii="Carlito" w:eastAsia="Carlito" w:hAnsi="Carlito" w:cs="Carlito"/>
      <w:kern w:val="0"/>
      <w14:ligatures w14:val="none"/>
    </w:rPr>
  </w:style>
  <w:style w:type="character" w:customStyle="1" w:styleId="TekstpodstawowyZnak">
    <w:name w:val="Tekst podstawowy Znak"/>
    <w:basedOn w:val="Domylnaczcionkaakapitu"/>
    <w:link w:val="Tekstpodstawowy"/>
    <w:uiPriority w:val="1"/>
    <w:rsid w:val="00836251"/>
    <w:rPr>
      <w:rFonts w:ascii="Carlito" w:eastAsia="Carlito" w:hAnsi="Carlito" w:cs="Carlito"/>
      <w:kern w:val="0"/>
      <w14:ligatures w14:val="none"/>
    </w:rPr>
  </w:style>
  <w:style w:type="paragraph" w:styleId="Akapitzlist">
    <w:name w:val="List Paragraph"/>
    <w:basedOn w:val="Normalny"/>
    <w:uiPriority w:val="1"/>
    <w:qFormat/>
    <w:rsid w:val="00836251"/>
    <w:pPr>
      <w:widowControl w:val="0"/>
      <w:autoSpaceDE w:val="0"/>
      <w:autoSpaceDN w:val="0"/>
      <w:spacing w:after="0" w:line="240" w:lineRule="auto"/>
      <w:ind w:left="1395" w:hanging="284"/>
      <w:jc w:val="both"/>
    </w:pPr>
    <w:rPr>
      <w:rFonts w:ascii="Carlito" w:eastAsia="Carlito" w:hAnsi="Carlito" w:cs="Carlit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1528</Words>
  <Characters>9171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Błachnio</dc:creator>
  <cp:keywords/>
  <dc:description/>
  <cp:lastModifiedBy>Katarzyna Błachnio</cp:lastModifiedBy>
  <cp:revision>8</cp:revision>
  <dcterms:created xsi:type="dcterms:W3CDTF">2023-06-05T17:26:00Z</dcterms:created>
  <dcterms:modified xsi:type="dcterms:W3CDTF">2023-06-05T17:48:00Z</dcterms:modified>
</cp:coreProperties>
</file>