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D8652" w14:textId="77777777" w:rsidR="00C5743D" w:rsidRPr="005B0242" w:rsidRDefault="00C5743D" w:rsidP="00C5743D">
      <w:pPr>
        <w:spacing w:after="0"/>
        <w:jc w:val="center"/>
        <w:rPr>
          <w:sz w:val="24"/>
          <w:szCs w:val="24"/>
          <w:lang w:val="en-US"/>
        </w:rPr>
      </w:pPr>
      <w:r w:rsidRPr="005B0242">
        <w:rPr>
          <w:b/>
          <w:bCs/>
          <w:sz w:val="24"/>
          <w:szCs w:val="24"/>
          <w:lang w:val="en-US"/>
        </w:rPr>
        <w:t>Resolution No. 56/2025</w:t>
      </w:r>
    </w:p>
    <w:p w14:paraId="3B969BFB" w14:textId="1E5FF4A3" w:rsidR="00C5743D" w:rsidRPr="005B0242" w:rsidRDefault="00C5743D" w:rsidP="00C5743D">
      <w:pPr>
        <w:spacing w:after="600"/>
        <w:jc w:val="center"/>
        <w:rPr>
          <w:sz w:val="24"/>
          <w:szCs w:val="24"/>
          <w:lang w:val="en-US"/>
        </w:rPr>
      </w:pPr>
      <w:r w:rsidRPr="005B0242">
        <w:rPr>
          <w:b/>
          <w:bCs/>
          <w:sz w:val="24"/>
          <w:szCs w:val="24"/>
          <w:lang w:val="en-US"/>
        </w:rPr>
        <w:t xml:space="preserve">Senate of the Maria Grzegorzewska </w:t>
      </w:r>
      <w:r w:rsidR="002467DD">
        <w:rPr>
          <w:b/>
          <w:bCs/>
          <w:sz w:val="24"/>
          <w:szCs w:val="24"/>
          <w:lang w:val="en-US"/>
        </w:rPr>
        <w:t>University</w:t>
      </w:r>
      <w:r w:rsidRPr="005B0242">
        <w:rPr>
          <w:sz w:val="24"/>
          <w:szCs w:val="24"/>
          <w:lang w:val="en-US"/>
        </w:rPr>
        <w:br/>
      </w:r>
      <w:r w:rsidRPr="005B0242">
        <w:rPr>
          <w:b/>
          <w:bCs/>
          <w:sz w:val="24"/>
          <w:szCs w:val="24"/>
          <w:lang w:val="en-US"/>
        </w:rPr>
        <w:t>of 16 April 2025</w:t>
      </w:r>
    </w:p>
    <w:p w14:paraId="1BEABBC3" w14:textId="433495E3" w:rsidR="00C5743D" w:rsidRPr="005B0242" w:rsidRDefault="00C5743D" w:rsidP="00C5743D">
      <w:pPr>
        <w:rPr>
          <w:sz w:val="24"/>
          <w:szCs w:val="24"/>
          <w:lang w:val="en-US"/>
        </w:rPr>
      </w:pPr>
      <w:bookmarkStart w:id="0" w:name="bookmark0"/>
      <w:r w:rsidRPr="005B0242">
        <w:rPr>
          <w:b/>
          <w:bCs/>
          <w:sz w:val="24"/>
          <w:szCs w:val="24"/>
          <w:lang w:val="en-US"/>
        </w:rPr>
        <w:t xml:space="preserve">on amending the resolution on adopting amendments to the Regulations of the Doctoral School managed by </w:t>
      </w:r>
      <w:r w:rsidR="00106A30">
        <w:rPr>
          <w:b/>
          <w:bCs/>
          <w:sz w:val="24"/>
          <w:szCs w:val="24"/>
          <w:lang w:val="en-US"/>
        </w:rPr>
        <w:t>the Maria Grzegorzewska University</w:t>
      </w:r>
      <w:bookmarkEnd w:id="0"/>
    </w:p>
    <w:p w14:paraId="1731D792" w14:textId="6ECCEFED" w:rsidR="00C5743D" w:rsidRPr="005B0242" w:rsidRDefault="00C5743D" w:rsidP="00C5743D">
      <w:pPr>
        <w:rPr>
          <w:sz w:val="24"/>
          <w:szCs w:val="24"/>
          <w:lang w:val="en-US"/>
        </w:rPr>
      </w:pPr>
      <w:r w:rsidRPr="005B0242">
        <w:rPr>
          <w:sz w:val="24"/>
          <w:szCs w:val="24"/>
          <w:lang w:val="en-US"/>
        </w:rPr>
        <w:t xml:space="preserve">Pursuant to Article 205(1)(3) and Article 205(2), (3) and (5) of the Act of 20 July 2018 – The Law on Higher Education and Science (consolidated text: Journal of Laws of 2024, item 1571, as amended), hereinafter referred to as the Act, and pursuant to §21(1)(12) of the Statute of </w:t>
      </w:r>
      <w:r w:rsidR="00106A30">
        <w:rPr>
          <w:sz w:val="24"/>
          <w:szCs w:val="24"/>
          <w:lang w:val="en-US"/>
        </w:rPr>
        <w:t>the Maria Grzegorzewska University</w:t>
      </w:r>
      <w:r w:rsidRPr="005B0242">
        <w:rPr>
          <w:sz w:val="24"/>
          <w:szCs w:val="24"/>
          <w:lang w:val="en-US"/>
        </w:rPr>
        <w:t xml:space="preserve">, the consolidated text of which is attached to Resolution No. 655/2023 of the Senate of </w:t>
      </w:r>
      <w:r w:rsidR="00106A30">
        <w:rPr>
          <w:sz w:val="24"/>
          <w:szCs w:val="24"/>
          <w:lang w:val="en-US"/>
        </w:rPr>
        <w:t>the Maria Grzegorzewska University</w:t>
      </w:r>
      <w:r w:rsidRPr="005B0242">
        <w:rPr>
          <w:sz w:val="24"/>
          <w:szCs w:val="24"/>
          <w:lang w:val="en-US"/>
        </w:rPr>
        <w:t xml:space="preserve"> of 22 November 2023, the Senate resolves as follows:</w:t>
      </w:r>
    </w:p>
    <w:p w14:paraId="6E27CA90" w14:textId="77777777" w:rsidR="00C5743D" w:rsidRPr="005B0242" w:rsidRDefault="00C5743D" w:rsidP="00C5743D">
      <w:pPr>
        <w:spacing w:before="720" w:after="720"/>
        <w:jc w:val="center"/>
        <w:rPr>
          <w:sz w:val="24"/>
          <w:szCs w:val="24"/>
          <w:lang w:val="en-US"/>
        </w:rPr>
      </w:pPr>
      <w:bookmarkStart w:id="1" w:name="bookmark2"/>
      <w:r w:rsidRPr="005B0242">
        <w:rPr>
          <w:b/>
          <w:bCs/>
          <w:sz w:val="24"/>
          <w:szCs w:val="24"/>
          <w:lang w:val="en-US"/>
        </w:rPr>
        <w:t>§ 1</w:t>
      </w:r>
      <w:bookmarkEnd w:id="1"/>
    </w:p>
    <w:p w14:paraId="0792DDF1" w14:textId="48BF9858" w:rsidR="00C5743D" w:rsidRPr="005B0242" w:rsidRDefault="00C5743D" w:rsidP="00C5743D">
      <w:pPr>
        <w:rPr>
          <w:sz w:val="24"/>
          <w:szCs w:val="24"/>
          <w:lang w:val="en-US"/>
        </w:rPr>
      </w:pPr>
      <w:r w:rsidRPr="005B0242">
        <w:rPr>
          <w:sz w:val="24"/>
          <w:szCs w:val="24"/>
          <w:lang w:val="en-US"/>
        </w:rPr>
        <w:t xml:space="preserve">Appendix to Resolution No. 709/2024 of the Senate of </w:t>
      </w:r>
      <w:r w:rsidR="00106A30">
        <w:rPr>
          <w:sz w:val="24"/>
          <w:szCs w:val="24"/>
          <w:lang w:val="en-US"/>
        </w:rPr>
        <w:t>the Maria Grzegorzewska University</w:t>
      </w:r>
      <w:r w:rsidRPr="005B0242">
        <w:rPr>
          <w:sz w:val="24"/>
          <w:szCs w:val="24"/>
          <w:lang w:val="en-US"/>
        </w:rPr>
        <w:t xml:space="preserve"> of 20 March 2024 on changes to the resolution on admission to the Doctoral School managed by </w:t>
      </w:r>
      <w:r w:rsidR="00106A30">
        <w:rPr>
          <w:sz w:val="24"/>
          <w:szCs w:val="24"/>
          <w:lang w:val="en-US"/>
        </w:rPr>
        <w:t>the Maria Grzegorzewska University</w:t>
      </w:r>
      <w:r w:rsidRPr="005B0242">
        <w:rPr>
          <w:sz w:val="24"/>
          <w:szCs w:val="24"/>
          <w:lang w:val="en-US"/>
        </w:rPr>
        <w:t xml:space="preserve"> is amended and the new wording of the Regulations of the Doctoral School managed by </w:t>
      </w:r>
      <w:r w:rsidR="00106A30">
        <w:rPr>
          <w:sz w:val="24"/>
          <w:szCs w:val="24"/>
          <w:lang w:val="en-US"/>
        </w:rPr>
        <w:t>the Maria Grzegorzewska University</w:t>
      </w:r>
      <w:r w:rsidRPr="005B0242">
        <w:rPr>
          <w:sz w:val="24"/>
          <w:szCs w:val="24"/>
          <w:lang w:val="en-US"/>
        </w:rPr>
        <w:t xml:space="preserve"> is adopted in accordance with the appendix hereto.</w:t>
      </w:r>
    </w:p>
    <w:p w14:paraId="2859221F" w14:textId="77777777" w:rsidR="00C5743D" w:rsidRPr="005B0242" w:rsidRDefault="00C5743D" w:rsidP="00C5743D">
      <w:pPr>
        <w:spacing w:before="720" w:after="720"/>
        <w:jc w:val="center"/>
        <w:rPr>
          <w:sz w:val="24"/>
          <w:szCs w:val="24"/>
          <w:lang w:val="en-US"/>
        </w:rPr>
      </w:pPr>
      <w:bookmarkStart w:id="2" w:name="bookmark4"/>
      <w:r w:rsidRPr="005B0242">
        <w:rPr>
          <w:b/>
          <w:bCs/>
          <w:sz w:val="24"/>
          <w:szCs w:val="24"/>
          <w:lang w:val="en-US"/>
        </w:rPr>
        <w:t>§ 2</w:t>
      </w:r>
      <w:bookmarkEnd w:id="2"/>
    </w:p>
    <w:p w14:paraId="3B5AD3DC" w14:textId="4B300D46" w:rsidR="00C5743D" w:rsidRPr="005B0242" w:rsidRDefault="00C5743D" w:rsidP="00C5743D">
      <w:pPr>
        <w:numPr>
          <w:ilvl w:val="0"/>
          <w:numId w:val="3"/>
        </w:numPr>
        <w:ind w:left="567" w:hanging="567"/>
        <w:rPr>
          <w:sz w:val="24"/>
          <w:szCs w:val="24"/>
          <w:lang w:val="en-US"/>
        </w:rPr>
      </w:pPr>
      <w:r w:rsidRPr="005B0242">
        <w:rPr>
          <w:sz w:val="24"/>
          <w:szCs w:val="24"/>
          <w:lang w:val="en-US"/>
        </w:rPr>
        <w:t xml:space="preserve">The Resolution enters into force at the beginning of the 2025/2026 academic year, subject to the approval of the Doctoral Student Council of </w:t>
      </w:r>
      <w:r w:rsidR="00106A30">
        <w:rPr>
          <w:sz w:val="24"/>
          <w:szCs w:val="24"/>
          <w:lang w:val="en-US"/>
        </w:rPr>
        <w:t>the Maria Grzegorzewska University</w:t>
      </w:r>
      <w:r w:rsidRPr="005B0242">
        <w:rPr>
          <w:sz w:val="24"/>
          <w:szCs w:val="24"/>
          <w:lang w:val="en-US"/>
        </w:rPr>
        <w:t>.</w:t>
      </w:r>
    </w:p>
    <w:p w14:paraId="31D51FD6" w14:textId="21C016DB" w:rsidR="000D3A8D" w:rsidRPr="005B0242" w:rsidRDefault="00C5743D" w:rsidP="00C5743D">
      <w:pPr>
        <w:numPr>
          <w:ilvl w:val="0"/>
          <w:numId w:val="3"/>
        </w:numPr>
        <w:ind w:left="567" w:hanging="567"/>
        <w:rPr>
          <w:sz w:val="24"/>
          <w:szCs w:val="24"/>
          <w:lang w:val="en-US"/>
        </w:rPr>
      </w:pPr>
      <w:r w:rsidRPr="005B0242">
        <w:rPr>
          <w:sz w:val="24"/>
          <w:szCs w:val="24"/>
          <w:lang w:val="en-US"/>
        </w:rPr>
        <w:t xml:space="preserve">If the Senate and the Doctoral Student Council of </w:t>
      </w:r>
      <w:r w:rsidR="00106A30">
        <w:rPr>
          <w:sz w:val="24"/>
          <w:szCs w:val="24"/>
          <w:lang w:val="en-US"/>
        </w:rPr>
        <w:t>the Maria Grzegorzewska University</w:t>
      </w:r>
      <w:r w:rsidRPr="005B0242">
        <w:rPr>
          <w:sz w:val="24"/>
          <w:szCs w:val="24"/>
          <w:lang w:val="en-US"/>
        </w:rPr>
        <w:t xml:space="preserve"> fail to reach an agreement on the content of the resolution within three months of its adoption, the resolution enters into force by virtue of a subsequent resolution of the Senate adopted by a majority of at least two-thirds of the statutory membership.</w:t>
      </w:r>
    </w:p>
    <w:p w14:paraId="726D3DC8" w14:textId="359CEFD8" w:rsidR="00C5743D" w:rsidRPr="005B0242" w:rsidRDefault="00C5743D" w:rsidP="00C5743D">
      <w:pPr>
        <w:rPr>
          <w:sz w:val="24"/>
          <w:szCs w:val="24"/>
          <w:lang w:val="en-US"/>
        </w:rPr>
      </w:pPr>
      <w:r w:rsidRPr="005B0242">
        <w:rPr>
          <w:sz w:val="24"/>
          <w:szCs w:val="24"/>
          <w:lang w:val="en-US"/>
        </w:rPr>
        <w:br w:type="page"/>
      </w:r>
    </w:p>
    <w:p w14:paraId="27CF8823" w14:textId="394EB41F" w:rsidR="00C5743D" w:rsidRPr="005B0242" w:rsidRDefault="00C5743D" w:rsidP="00C5743D">
      <w:pPr>
        <w:pStyle w:val="Akapitzlist"/>
        <w:numPr>
          <w:ilvl w:val="0"/>
          <w:numId w:val="3"/>
        </w:numPr>
        <w:ind w:left="567" w:hanging="567"/>
        <w:rPr>
          <w:sz w:val="24"/>
          <w:szCs w:val="24"/>
          <w:lang w:val="en-US"/>
        </w:rPr>
      </w:pPr>
      <w:r w:rsidRPr="005B0242">
        <w:rPr>
          <w:sz w:val="24"/>
          <w:szCs w:val="24"/>
          <w:lang w:val="en-US"/>
        </w:rPr>
        <w:lastRenderedPageBreak/>
        <w:t xml:space="preserve">The consolidated text of the Regulations of the Doctoral School managed by </w:t>
      </w:r>
      <w:r w:rsidR="00106A30">
        <w:rPr>
          <w:sz w:val="24"/>
          <w:szCs w:val="24"/>
          <w:lang w:val="en-US"/>
        </w:rPr>
        <w:t>the Maria Grzegorzewska University</w:t>
      </w:r>
      <w:r w:rsidRPr="005B0242">
        <w:rPr>
          <w:sz w:val="24"/>
          <w:szCs w:val="24"/>
          <w:lang w:val="en-US"/>
        </w:rPr>
        <w:t xml:space="preserve"> is hereby adopted and attached hereto. </w:t>
      </w:r>
    </w:p>
    <w:p w14:paraId="5FA671F1" w14:textId="7B3E8A12" w:rsidR="00C5743D" w:rsidRPr="005B0242" w:rsidRDefault="00C5743D" w:rsidP="00C5743D">
      <w:pPr>
        <w:spacing w:before="480"/>
        <w:jc w:val="right"/>
        <w:rPr>
          <w:sz w:val="24"/>
          <w:szCs w:val="24"/>
          <w:lang w:val="en-US"/>
        </w:rPr>
      </w:pPr>
      <w:r w:rsidRPr="005B0242">
        <w:rPr>
          <w:sz w:val="24"/>
          <w:szCs w:val="24"/>
          <w:lang w:val="en-US"/>
        </w:rPr>
        <w:t xml:space="preserve">President of the Senate of </w:t>
      </w:r>
      <w:r w:rsidR="00106A30">
        <w:rPr>
          <w:sz w:val="24"/>
          <w:szCs w:val="24"/>
          <w:lang w:val="en-US"/>
        </w:rPr>
        <w:t>the Maria Grzegorzewska University</w:t>
      </w:r>
      <w:r w:rsidRPr="005B0242">
        <w:rPr>
          <w:sz w:val="24"/>
          <w:szCs w:val="24"/>
          <w:lang w:val="en-US"/>
        </w:rPr>
        <w:t xml:space="preserve"> </w:t>
      </w:r>
    </w:p>
    <w:p w14:paraId="60AA0696" w14:textId="0F6E127B" w:rsidR="00C5743D" w:rsidRPr="005B0242" w:rsidRDefault="00C5743D" w:rsidP="00C5743D">
      <w:pPr>
        <w:jc w:val="right"/>
        <w:rPr>
          <w:sz w:val="24"/>
          <w:szCs w:val="24"/>
          <w:lang w:val="en-US"/>
        </w:rPr>
      </w:pPr>
      <w:r w:rsidRPr="005B0242">
        <w:rPr>
          <w:sz w:val="24"/>
          <w:szCs w:val="24"/>
          <w:lang w:val="en-US"/>
        </w:rPr>
        <w:t>Rector: dr. hab. Barbara Marcinkowska, Prof. APS</w:t>
      </w:r>
    </w:p>
    <w:sectPr w:rsidR="00C5743D" w:rsidRPr="005B0242" w:rsidSect="00C5743D">
      <w:pgSz w:w="11911" w:h="17340"/>
      <w:pgMar w:top="1815" w:right="1209" w:bottom="1417" w:left="123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D434AC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413209E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10754105">
    <w:abstractNumId w:val="0"/>
  </w:num>
  <w:num w:numId="2" w16cid:durableId="1171725906">
    <w:abstractNumId w:val="2"/>
  </w:num>
  <w:num w:numId="3" w16cid:durableId="1069496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3D"/>
    <w:rsid w:val="000D3A8D"/>
    <w:rsid w:val="00106A30"/>
    <w:rsid w:val="001721FB"/>
    <w:rsid w:val="002467DD"/>
    <w:rsid w:val="003D54FD"/>
    <w:rsid w:val="004051D3"/>
    <w:rsid w:val="004B3201"/>
    <w:rsid w:val="005B0242"/>
    <w:rsid w:val="009A5C76"/>
    <w:rsid w:val="00C5743D"/>
    <w:rsid w:val="00CB1A7F"/>
    <w:rsid w:val="00CF1A0B"/>
    <w:rsid w:val="00E0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41F7"/>
  <w15:chartTrackingRefBased/>
  <w15:docId w15:val="{240AF339-A855-4D5A-810A-7DD44E1E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74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7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74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74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74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74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74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74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74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7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7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74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74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74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74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74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74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74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74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7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74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7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7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74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74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74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7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74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7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Grabowski</dc:creator>
  <cp:keywords/>
  <dc:description/>
  <cp:lastModifiedBy>Michał Wojtczak</cp:lastModifiedBy>
  <cp:revision>4</cp:revision>
  <dcterms:created xsi:type="dcterms:W3CDTF">2025-06-18T14:44:00Z</dcterms:created>
  <dcterms:modified xsi:type="dcterms:W3CDTF">2025-07-03T09:02:00Z</dcterms:modified>
</cp:coreProperties>
</file>