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B3" w:rsidRPr="00B2011D" w:rsidRDefault="00443DAA" w:rsidP="00FE66B3">
      <w:pPr>
        <w:spacing w:before="100" w:beforeAutospacing="1" w:after="100" w:afterAutospacing="1" w:line="240" w:lineRule="auto"/>
        <w:ind w:left="360"/>
        <w:outlineLvl w:val="1"/>
        <w:rPr>
          <w:rFonts w:ascii="Calibri Light" w:eastAsia="Times New Roman" w:hAnsi="Calibri Light" w:cs="Calibri Light"/>
          <w:b/>
          <w:bCs/>
          <w:sz w:val="36"/>
          <w:szCs w:val="36"/>
          <w:lang w:eastAsia="pl-PL"/>
        </w:rPr>
      </w:pPr>
      <w:r w:rsidRPr="00B2011D">
        <w:rPr>
          <w:rFonts w:ascii="Calibri Light" w:eastAsia="Times New Roman" w:hAnsi="Calibri Light" w:cs="Calibri Light"/>
          <w:b/>
          <w:bCs/>
          <w:sz w:val="36"/>
          <w:szCs w:val="36"/>
          <w:lang w:eastAsia="pl-PL"/>
        </w:rPr>
        <w:t xml:space="preserve">             </w:t>
      </w:r>
      <w:r w:rsidR="00FE66B3" w:rsidRPr="00B2011D">
        <w:rPr>
          <w:rFonts w:ascii="Calibri Light" w:eastAsia="Times New Roman" w:hAnsi="Calibri Light" w:cs="Calibri Light"/>
          <w:b/>
          <w:bCs/>
          <w:sz w:val="36"/>
          <w:szCs w:val="36"/>
          <w:lang w:eastAsia="pl-PL"/>
        </w:rPr>
        <w:t>Stypendium dla osób niepełnosprawnych</w:t>
      </w:r>
    </w:p>
    <w:p w:rsidR="0010278F" w:rsidRPr="00B2011D" w:rsidRDefault="006C43BD" w:rsidP="00B2011D">
      <w:pPr>
        <w:pStyle w:val="Nagwek3"/>
        <w:jc w:val="both"/>
        <w:rPr>
          <w:rStyle w:val="Pogrubienie"/>
          <w:rFonts w:ascii="Calibri Light" w:hAnsi="Calibri Light" w:cs="Calibri Light"/>
          <w:bCs/>
          <w:sz w:val="24"/>
          <w:szCs w:val="24"/>
        </w:rPr>
      </w:pPr>
      <w:r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>Z dniem 1.10.202</w:t>
      </w:r>
      <w:r w:rsidR="0010278F"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>5</w:t>
      </w:r>
      <w:r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 r. zostaje uruchomiony w </w:t>
      </w:r>
      <w:proofErr w:type="spellStart"/>
      <w:r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>USOSweb</w:t>
      </w:r>
      <w:proofErr w:type="spellEnd"/>
      <w:r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 </w:t>
      </w:r>
      <w:r w:rsidRPr="00B2011D">
        <w:rPr>
          <w:rStyle w:val="czerwonytekst"/>
          <w:rFonts w:ascii="Calibri Light" w:hAnsi="Calibri Light" w:cs="Calibri Light"/>
          <w:b w:val="0"/>
          <w:sz w:val="24"/>
          <w:szCs w:val="24"/>
        </w:rPr>
        <w:t>wniosek o stypendium dla osób niepełnosprawnych</w:t>
      </w:r>
      <w:r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, który należy wypełnić, zarejestrować, wydrukować, podpisać i złożyć do Biura Pomocy Materialnej i Dyplomowania, pokój 3124. </w:t>
      </w:r>
    </w:p>
    <w:p w:rsidR="00850CF8" w:rsidRPr="00B2011D" w:rsidRDefault="006C43BD" w:rsidP="00B2011D">
      <w:pPr>
        <w:pStyle w:val="Nagwek3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>Przed złożeniem wniosku student dostarcza Pełnomocnikowi Rektora ds. Osób z Niepełnosprawnościami orzeczenie o stopniu niepełnosprawności lub orzeczenie traktowane na równi z tym orzeczeniem (pok. 1052).</w:t>
      </w:r>
      <w:r w:rsidR="00850CF8" w:rsidRPr="00B2011D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 </w:t>
      </w:r>
      <w:r w:rsidR="00850CF8" w:rsidRPr="00B2011D">
        <w:rPr>
          <w:rFonts w:ascii="Calibri Light" w:hAnsi="Calibri Light" w:cs="Calibri Light"/>
          <w:b w:val="0"/>
          <w:sz w:val="24"/>
          <w:szCs w:val="24"/>
        </w:rPr>
        <w:t>Stypendium dla osób niepełnosprawnych wypłacane jest od miesiąca, w którym wniosek zostanie  złożony.</w:t>
      </w:r>
    </w:p>
    <w:p w:rsidR="00B36A26" w:rsidRPr="00B2011D" w:rsidRDefault="00B36A26" w:rsidP="00B2011D">
      <w:pPr>
        <w:spacing w:after="418" w:line="268" w:lineRule="auto"/>
        <w:ind w:left="-5" w:right="15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eastAsia="Arial" w:hAnsi="Calibri Light" w:cs="Calibri Light"/>
          <w:sz w:val="24"/>
          <w:szCs w:val="24"/>
        </w:rPr>
        <w:t>Stypendium dla osób niepełnosprawnych p</w:t>
      </w:r>
      <w:r w:rsidRPr="00B2011D">
        <w:rPr>
          <w:rFonts w:ascii="Calibri Light" w:hAnsi="Calibri Light" w:cs="Calibri Light"/>
          <w:sz w:val="24"/>
          <w:szCs w:val="24"/>
        </w:rPr>
        <w:t xml:space="preserve">rzysługuje dla studentów na studiach pierwszego stopnia, studiach drugiego stopnia i jednolitych studiach magisterskich przez łączny okres wynoszący 12 semestrów, bez względu na ich pobieranie przez studenta, z zastrzeżeniem że w ramach tego okresu świadczenia przysługują na studiach: </w:t>
      </w:r>
    </w:p>
    <w:p w:rsidR="00B36A26" w:rsidRPr="00B2011D" w:rsidRDefault="00B36A26" w:rsidP="00B2011D">
      <w:pPr>
        <w:spacing w:after="250"/>
        <w:ind w:left="370" w:right="2950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eastAsia="Segoe UI Symbol" w:hAnsi="Calibri Light" w:cs="Calibri Light"/>
          <w:sz w:val="24"/>
          <w:szCs w:val="24"/>
        </w:rPr>
        <w:t>•</w:t>
      </w:r>
      <w:r w:rsidRPr="00B2011D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B2011D">
        <w:rPr>
          <w:rFonts w:ascii="Calibri Light" w:eastAsia="Arial" w:hAnsi="Calibri Light" w:cs="Calibri Light"/>
          <w:sz w:val="24"/>
          <w:szCs w:val="24"/>
        </w:rPr>
        <w:tab/>
      </w:r>
      <w:r w:rsidRPr="00B2011D">
        <w:rPr>
          <w:rFonts w:ascii="Calibri Light" w:hAnsi="Calibri Light" w:cs="Calibri Light"/>
          <w:sz w:val="24"/>
          <w:szCs w:val="24"/>
        </w:rPr>
        <w:t xml:space="preserve">pierwszego stopnia – nie dłużej niż przez 9 semestrów, </w:t>
      </w:r>
    </w:p>
    <w:p w:rsidR="00B36A26" w:rsidRPr="00B2011D" w:rsidRDefault="00B36A26" w:rsidP="00B2011D">
      <w:pPr>
        <w:spacing w:after="250"/>
        <w:ind w:left="370" w:right="2950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eastAsia="Segoe UI Symbol" w:hAnsi="Calibri Light" w:cs="Calibri Light"/>
          <w:sz w:val="24"/>
          <w:szCs w:val="24"/>
        </w:rPr>
        <w:t>•</w:t>
      </w:r>
      <w:r w:rsidRPr="00B2011D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B2011D">
        <w:rPr>
          <w:rFonts w:ascii="Calibri Light" w:eastAsia="Arial" w:hAnsi="Calibri Light" w:cs="Calibri Light"/>
          <w:sz w:val="24"/>
          <w:szCs w:val="24"/>
        </w:rPr>
        <w:tab/>
      </w:r>
      <w:r w:rsidRPr="00B2011D">
        <w:rPr>
          <w:rFonts w:ascii="Calibri Light" w:hAnsi="Calibri Light" w:cs="Calibri Light"/>
          <w:sz w:val="24"/>
          <w:szCs w:val="24"/>
        </w:rPr>
        <w:t xml:space="preserve">drugiego stopnia – nie dłużej niż przez 7 semestrów. </w:t>
      </w:r>
    </w:p>
    <w:p w:rsidR="00B36A26" w:rsidRPr="00B2011D" w:rsidRDefault="00B36A26" w:rsidP="00B2011D">
      <w:pPr>
        <w:spacing w:after="265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hAnsi="Calibri Light" w:cs="Calibri Light"/>
          <w:sz w:val="24"/>
          <w:szCs w:val="24"/>
        </w:rPr>
        <w:t xml:space="preserve">Do okresu przysługiwania świadczeń wliczają się wszystkie rozpoczęte przez studenta semestry na studiach, w tym semestry przypadające w okresie korzystania z urlopów od zajęć, z wyjątkiem semestrów na kolejnych studiach pierwszego stopnia rozpoczętych lub kontynuowanych po uzyskaniu tytułu zawodowego licencjata, inżyniera albo równorzędnego. W przypadku kształcenia się na kilku kierunkach studiów semestry odbywane równocześnie traktuje się jako jeden semestr. </w:t>
      </w:r>
    </w:p>
    <w:p w:rsidR="00B36A26" w:rsidRPr="00B2011D" w:rsidRDefault="00B36A26" w:rsidP="00B2011D">
      <w:pPr>
        <w:spacing w:after="154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hAnsi="Calibri Light" w:cs="Calibri Light"/>
          <w:sz w:val="24"/>
          <w:szCs w:val="24"/>
        </w:rPr>
        <w:t xml:space="preserve">Stypendium dla osób niepełnosprawnych nie przysługuje studentowi posiadającemu tytuł zawodowy: </w:t>
      </w:r>
    </w:p>
    <w:p w:rsidR="00B36A26" w:rsidRPr="00B2011D" w:rsidRDefault="00B36A26" w:rsidP="00B2011D">
      <w:pPr>
        <w:pStyle w:val="Akapitzlist"/>
        <w:numPr>
          <w:ilvl w:val="0"/>
          <w:numId w:val="2"/>
        </w:numPr>
        <w:spacing w:after="135" w:line="268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hAnsi="Calibri Light" w:cs="Calibri Light"/>
          <w:sz w:val="24"/>
          <w:szCs w:val="24"/>
        </w:rPr>
        <w:t xml:space="preserve">magistra, magistra inżyniera albo równorzędny; </w:t>
      </w:r>
    </w:p>
    <w:p w:rsidR="00B36A26" w:rsidRPr="00B2011D" w:rsidRDefault="00B36A26" w:rsidP="00B2011D">
      <w:pPr>
        <w:pStyle w:val="Akapitzlist"/>
        <w:numPr>
          <w:ilvl w:val="0"/>
          <w:numId w:val="2"/>
        </w:numPr>
        <w:spacing w:after="4" w:line="331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hAnsi="Calibri Light" w:cs="Calibri Light"/>
          <w:sz w:val="24"/>
          <w:szCs w:val="24"/>
        </w:rPr>
        <w:t xml:space="preserve">licencjata, inżyniera albo równorzędny, jeżeli ponownie podejmie studia   </w:t>
      </w:r>
      <w:r w:rsidRPr="00B2011D">
        <w:rPr>
          <w:rFonts w:ascii="Calibri Light" w:hAnsi="Calibri Light" w:cs="Calibri Light"/>
          <w:sz w:val="24"/>
          <w:szCs w:val="24"/>
        </w:rPr>
        <w:tab/>
        <w:t xml:space="preserve">pierwszego stopnia. </w:t>
      </w:r>
    </w:p>
    <w:p w:rsidR="006C43BD" w:rsidRPr="00B2011D" w:rsidRDefault="00B36A26" w:rsidP="00B2011D">
      <w:pPr>
        <w:spacing w:after="278" w:line="243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B2011D">
        <w:rPr>
          <w:rFonts w:ascii="Calibri Light" w:hAnsi="Calibri Light" w:cs="Calibri Light"/>
          <w:sz w:val="24"/>
          <w:szCs w:val="24"/>
        </w:rPr>
        <w:t xml:space="preserve">W przypadku, gdy niepełnosprawność powstała w trakcie studiów lub po ich ukończeniu, student może otrzymać stypendium dla osób niepełnosprawnych, dodatkowo przez pełen cykl kształcenia na kolejnych kierunkach studiów (pierwszego i drugiego stopnia lub jednolitych studiach magisterskich), tj. łącznie przez okres do 12 semestrów.  </w:t>
      </w:r>
    </w:p>
    <w:p w:rsidR="00FE66B3" w:rsidRPr="00B2011D" w:rsidRDefault="00FE66B3" w:rsidP="00B2011D">
      <w:p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Stypendium dla osób niepełnosprawnych może otrzymać student posiadający orzeczenie o niepełnosprawności, orzeczenie o stopniu niepełnosprawności albo orzeczenie, o którym mowa w art. 5 oraz art. 62 ustawy z dnia 27 sierpnia 1997 r. o rehabilitacji zawodowej i społecznej oraz zatrudnianiu osób niepełnosprawnych </w:t>
      </w:r>
      <w:r w:rsidR="0010278F"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(tj. orzeczenie lekarza orzecznika ZUS, orzeczenie o zaliczeniu do jednej z grup inwalidów, orzeczenie o stałej albo długotrwałej niezdolności do pracy w gospodarstwie rolnym).</w:t>
      </w:r>
    </w:p>
    <w:p w:rsidR="0010278F" w:rsidRPr="00B2011D" w:rsidRDefault="0010278F" w:rsidP="00B2011D">
      <w:p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lastRenderedPageBreak/>
        <w:t>Inne dokumenty, np. dokumentacja medyczna, zaświadczenie lekarskie albo dokument o niepełnosprawności wydany przez organ orzekający w innym kraju, nie stanowią podstawy przyznania tego stypendium.</w:t>
      </w:r>
    </w:p>
    <w:p w:rsidR="00FE66B3" w:rsidRPr="00B2011D" w:rsidRDefault="00FE66B3" w:rsidP="00B2011D">
      <w:p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Wysokość stypendium specjalnego </w:t>
      </w:r>
      <w:r w:rsidR="00690536"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dla osób niepełnosprawnych </w:t>
      </w: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uzależniona jest od stopnia niepełnosprawności.</w:t>
      </w:r>
    </w:p>
    <w:p w:rsidR="00FE66B3" w:rsidRPr="00B2011D" w:rsidRDefault="00690536" w:rsidP="00B2011D">
      <w:p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Stypendium dla osób niepełnosprawnych przyznawane jest na okres ważności orzeczenia o niepełnosprawności. </w:t>
      </w:r>
      <w:r w:rsidR="00FE66B3"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Jeżeli ważność orzeczenia, o </w:t>
      </w:r>
      <w:r w:rsidR="00044685"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niepełnosprawności</w:t>
      </w:r>
      <w:r w:rsidR="00FE66B3"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kończy się w trakcie roku akademickiego między październikiem a czerwcem, student traci przyznane prawo do stypendium dla osób niepełnosprawnych od najbliższego miesiąca po miesiącu, w którym upłynął termin ważności dotychczasowego orzeczenia.</w:t>
      </w:r>
    </w:p>
    <w:p w:rsidR="00A020C4" w:rsidRPr="00B2011D" w:rsidRDefault="00FE66B3" w:rsidP="00B2011D">
      <w:p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Przywrócenie prawa do stypendium dla osób niepełnosprawnych wymaga złożenia kolejnego wniosku z nowym aktualnym orzeczeniem. Wówczas prawo do stypendium dla osób niepełnosprawnych przyznaje się studentowi od miesiąca</w:t>
      </w:r>
      <w:r w:rsidR="00690536"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, w którym złożył wniosek o to stypendium.</w:t>
      </w: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</w:p>
    <w:p w:rsidR="00D304FA" w:rsidRPr="00B2011D" w:rsidRDefault="00D304FA" w:rsidP="00B2011D">
      <w:p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Wysokość </w:t>
      </w: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stypendium dla osób niepełnosprawnych o jakie</w:t>
      </w: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może ubiegać się student określa </w:t>
      </w: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  <w:r w:rsidRPr="00B2011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zarządzenie rektora.</w:t>
      </w:r>
    </w:p>
    <w:p w:rsidR="00D304FA" w:rsidRDefault="00D304FA" w:rsidP="00B36A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sectPr w:rsidR="00D3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71E"/>
    <w:multiLevelType w:val="hybridMultilevel"/>
    <w:tmpl w:val="2AE28794"/>
    <w:lvl w:ilvl="0" w:tplc="B1B4BB50">
      <w:start w:val="4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EEE1C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07E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F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628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663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ED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92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83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923926"/>
    <w:multiLevelType w:val="hybridMultilevel"/>
    <w:tmpl w:val="0C40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C1E25"/>
    <w:multiLevelType w:val="multilevel"/>
    <w:tmpl w:val="3D4E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E2932F9"/>
    <w:multiLevelType w:val="multilevel"/>
    <w:tmpl w:val="6918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B3"/>
    <w:rsid w:val="00044685"/>
    <w:rsid w:val="00083C0B"/>
    <w:rsid w:val="0010278F"/>
    <w:rsid w:val="002D2766"/>
    <w:rsid w:val="003A078A"/>
    <w:rsid w:val="00443DAA"/>
    <w:rsid w:val="00690536"/>
    <w:rsid w:val="006C43BD"/>
    <w:rsid w:val="00803302"/>
    <w:rsid w:val="00850CF8"/>
    <w:rsid w:val="009318FB"/>
    <w:rsid w:val="00A020C4"/>
    <w:rsid w:val="00B2011D"/>
    <w:rsid w:val="00B36A26"/>
    <w:rsid w:val="00BD0477"/>
    <w:rsid w:val="00CB594A"/>
    <w:rsid w:val="00D304FA"/>
    <w:rsid w:val="00DD6E3C"/>
    <w:rsid w:val="00E706F3"/>
    <w:rsid w:val="00E85143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E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66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E66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E66B3"/>
    <w:rPr>
      <w:b/>
      <w:bCs/>
    </w:rPr>
  </w:style>
  <w:style w:type="paragraph" w:styleId="Akapitzlist">
    <w:name w:val="List Paragraph"/>
    <w:basedOn w:val="Normalny"/>
    <w:uiPriority w:val="34"/>
    <w:qFormat/>
    <w:rsid w:val="00FE66B3"/>
    <w:pPr>
      <w:ind w:left="720"/>
      <w:contextualSpacing/>
    </w:pPr>
  </w:style>
  <w:style w:type="character" w:customStyle="1" w:styleId="czerwonytekst">
    <w:name w:val="czerwonytekst"/>
    <w:basedOn w:val="Domylnaczcionkaakapitu"/>
    <w:rsid w:val="006C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E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66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E66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E66B3"/>
    <w:rPr>
      <w:b/>
      <w:bCs/>
    </w:rPr>
  </w:style>
  <w:style w:type="paragraph" w:styleId="Akapitzlist">
    <w:name w:val="List Paragraph"/>
    <w:basedOn w:val="Normalny"/>
    <w:uiPriority w:val="34"/>
    <w:qFormat/>
    <w:rsid w:val="00FE66B3"/>
    <w:pPr>
      <w:ind w:left="720"/>
      <w:contextualSpacing/>
    </w:pPr>
  </w:style>
  <w:style w:type="character" w:customStyle="1" w:styleId="czerwonytekst">
    <w:name w:val="czerwonytekst"/>
    <w:basedOn w:val="Domylnaczcionkaakapitu"/>
    <w:rsid w:val="006C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8</cp:revision>
  <dcterms:created xsi:type="dcterms:W3CDTF">2025-09-18T10:39:00Z</dcterms:created>
  <dcterms:modified xsi:type="dcterms:W3CDTF">2025-09-18T11:33:00Z</dcterms:modified>
</cp:coreProperties>
</file>