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99DB" w14:textId="28B7C4A4" w:rsidR="0032365A" w:rsidRPr="0032365A" w:rsidRDefault="0032365A" w:rsidP="0032365A">
      <w:pPr>
        <w:rPr>
          <w:rFonts w:ascii="Arial" w:hAnsi="Arial"/>
          <w:b/>
          <w:bCs/>
          <w:sz w:val="24"/>
          <w:szCs w:val="24"/>
        </w:rPr>
      </w:pPr>
      <w:r w:rsidRPr="0032365A">
        <w:rPr>
          <w:rFonts w:ascii="Arial" w:hAnsi="Arial"/>
          <w:b/>
          <w:bCs/>
          <w:sz w:val="24"/>
          <w:szCs w:val="24"/>
        </w:rPr>
        <w:t>Prof. n. med. dr. hab. Bohdan Maruszewski uzyskał tytuł doktora honoris causa Akademii Pedagogiki Specjalnej im. Marii Grzegorzewskiej</w:t>
      </w:r>
    </w:p>
    <w:p w14:paraId="2D442D71" w14:textId="07460E53" w:rsidR="0032365A" w:rsidRPr="006B561B" w:rsidRDefault="006B561B" w:rsidP="0032365A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</w:rPr>
        <w:br/>
      </w:r>
      <w:r w:rsidR="0032365A" w:rsidRPr="006B561B">
        <w:rPr>
          <w:rFonts w:ascii="Arial" w:hAnsi="Arial"/>
          <w:b/>
          <w:bCs/>
          <w:sz w:val="20"/>
          <w:szCs w:val="20"/>
        </w:rPr>
        <w:t>Jeśli ktoś ma odwagę dotknąć serca dziecka, jego ręce muszą być absolutnie czyste.</w:t>
      </w:r>
    </w:p>
    <w:p w14:paraId="2478EA4B" w14:textId="56F81B8F" w:rsidR="0032365A" w:rsidRPr="006B561B" w:rsidRDefault="006B561B" w:rsidP="003236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2365A" w:rsidRPr="006B561B">
        <w:rPr>
          <w:rFonts w:ascii="Arial" w:hAnsi="Arial" w:cs="Arial"/>
          <w:sz w:val="20"/>
          <w:szCs w:val="20"/>
        </w:rPr>
        <w:t xml:space="preserve">W dniu 22 grudnia 2021 roku podczas </w:t>
      </w:r>
      <w:bookmarkStart w:id="0" w:name="_Hlk91764691"/>
      <w:r w:rsidR="0032365A" w:rsidRPr="006B561B">
        <w:rPr>
          <w:rFonts w:ascii="Arial" w:hAnsi="Arial" w:cs="Arial"/>
          <w:sz w:val="20"/>
          <w:szCs w:val="20"/>
        </w:rPr>
        <w:t xml:space="preserve">uroczystego posiedzenia Senatu Akademii Pedagogiki Specjalnej im. Marii Grzegorzewskiej (APS) </w:t>
      </w:r>
      <w:bookmarkEnd w:id="0"/>
      <w:r w:rsidR="0032365A" w:rsidRPr="006B561B">
        <w:rPr>
          <w:rFonts w:ascii="Arial" w:hAnsi="Arial" w:cs="Arial"/>
          <w:sz w:val="20"/>
          <w:szCs w:val="20"/>
        </w:rPr>
        <w:t xml:space="preserve">prof. n. med. dr hab. Bohdan Maruszewski został uhonorowany najwyższą godnością akademicką – tytułem doktora honoris causa. </w:t>
      </w:r>
    </w:p>
    <w:p w14:paraId="031A5C1C" w14:textId="1C16CEC7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  <w:r w:rsidRPr="006B561B">
        <w:rPr>
          <w:rFonts w:ascii="Arial" w:hAnsi="Arial" w:cs="Arial"/>
          <w:sz w:val="20"/>
          <w:szCs w:val="20"/>
        </w:rPr>
        <w:t xml:space="preserve">Z powodu pandemii uroczystość mogła odbyć się dopiero teraz, choć sam tytuł dr. h.c. został nadany Profesorowi Bohdanowi Maruszewskiemu </w:t>
      </w:r>
      <w:hyperlink r:id="rId7" w:history="1">
        <w:r w:rsidRPr="006B561B">
          <w:rPr>
            <w:rStyle w:val="Hipercze"/>
            <w:rFonts w:ascii="Arial" w:hAnsi="Arial" w:cs="Arial"/>
            <w:sz w:val="20"/>
            <w:szCs w:val="20"/>
          </w:rPr>
          <w:t>uchwałą Senatu APS</w:t>
        </w:r>
      </w:hyperlink>
      <w:r w:rsidRPr="006B561B">
        <w:rPr>
          <w:rFonts w:ascii="Arial" w:hAnsi="Arial" w:cs="Arial"/>
          <w:sz w:val="20"/>
          <w:szCs w:val="20"/>
        </w:rPr>
        <w:t xml:space="preserve">  26 czerwca 2019 r. Jednak dla Akademii rok 2022 jest niezwykle ważny, bo w tym roku Akademia obchodzi </w:t>
      </w:r>
      <w:hyperlink r:id="rId8" w:history="1">
        <w:r w:rsidRPr="006B561B">
          <w:rPr>
            <w:rStyle w:val="Hipercze"/>
            <w:rFonts w:ascii="Arial" w:hAnsi="Arial" w:cs="Arial"/>
            <w:sz w:val="20"/>
            <w:szCs w:val="20"/>
          </w:rPr>
          <w:t>Jubileusz 100-lecia oraz Rok Marii Grzegorzewskiej</w:t>
        </w:r>
      </w:hyperlink>
      <w:r w:rsidRPr="006B561B">
        <w:rPr>
          <w:rFonts w:ascii="Arial" w:hAnsi="Arial" w:cs="Arial"/>
          <w:sz w:val="20"/>
          <w:szCs w:val="20"/>
        </w:rPr>
        <w:t xml:space="preserve">. Dla społeczności Akademii fakt nadania godności doktora honoris causa Profesorowi Maruszewskiemu, jak i możność uczestniczenia w uroczystościach z nią związanych stanowią kolejne ważne wydarzenie w historii Uczelni.  </w:t>
      </w:r>
    </w:p>
    <w:p w14:paraId="254C4B21" w14:textId="77777777" w:rsidR="0032365A" w:rsidRPr="006B561B" w:rsidRDefault="0032365A" w:rsidP="0032365A">
      <w:pPr>
        <w:pStyle w:val="Akapitzlist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B561B">
        <w:rPr>
          <w:rFonts w:ascii="Arial" w:hAnsi="Arial"/>
          <w:sz w:val="20"/>
          <w:szCs w:val="20"/>
        </w:rPr>
        <w:t>Społeczność naukowa Akademii Pedagogiki Specjalnej, przyznając tytuł doktora honoris causa – mówił promotor dr hab. Jan Łaszczyk podczas wygłoszonej laudacji - określa się jednocześnie sama, bo poprzez wybór kandydata zaznacza wartości, które cenimy najwyżej.</w:t>
      </w:r>
    </w:p>
    <w:p w14:paraId="7AEB0A3A" w14:textId="77777777" w:rsidR="0032365A" w:rsidRPr="006B561B" w:rsidRDefault="0032365A" w:rsidP="0032365A">
      <w:pPr>
        <w:pStyle w:val="Akapitzlist"/>
        <w:ind w:left="0"/>
        <w:rPr>
          <w:rFonts w:ascii="Arial" w:hAnsi="Arial"/>
          <w:sz w:val="20"/>
          <w:szCs w:val="20"/>
        </w:rPr>
      </w:pPr>
    </w:p>
    <w:p w14:paraId="25F450BA" w14:textId="77777777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  <w:r w:rsidRPr="006B561B">
        <w:rPr>
          <w:rFonts w:ascii="Arial" w:hAnsi="Arial" w:cs="Arial"/>
          <w:sz w:val="20"/>
          <w:szCs w:val="20"/>
        </w:rPr>
        <w:t>Profesor Jan Łaszczyk, przywołując drogę zawodową i naukową Doktora Honoris Causa, wskazywał na imponujące osiągnięcia naukowe, wieloletnią praktykę kliniczną w Instytucie „Pomniku – Centrum Zdrowia Dziecka”, a także na działalność społeczną, w tym zaangażowanie Profesora w stworzenie i działalność Wielkiej Orkiestry Świątecznej Pomocy.</w:t>
      </w:r>
    </w:p>
    <w:p w14:paraId="28C9BA93" w14:textId="77777777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</w:p>
    <w:p w14:paraId="5DD74EF6" w14:textId="609777E2" w:rsidR="0032365A" w:rsidRPr="006B561B" w:rsidRDefault="0032365A" w:rsidP="0032365A">
      <w:pPr>
        <w:rPr>
          <w:rFonts w:ascii="Arial" w:hAnsi="Arial" w:cs="Arial"/>
          <w:b/>
          <w:bCs/>
          <w:sz w:val="20"/>
          <w:szCs w:val="20"/>
        </w:rPr>
      </w:pPr>
      <w:r w:rsidRPr="006B561B">
        <w:rPr>
          <w:rFonts w:ascii="Arial" w:hAnsi="Arial" w:cs="Arial"/>
          <w:b/>
          <w:bCs/>
          <w:sz w:val="20"/>
          <w:szCs w:val="20"/>
        </w:rPr>
        <w:t>Dotknąć serca dziecka</w:t>
      </w:r>
    </w:p>
    <w:p w14:paraId="3654695C" w14:textId="2DDEF56A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  <w:r w:rsidRPr="006B561B">
        <w:rPr>
          <w:rFonts w:ascii="Arial" w:hAnsi="Arial" w:cs="Arial"/>
          <w:sz w:val="20"/>
          <w:szCs w:val="20"/>
        </w:rPr>
        <w:t xml:space="preserve">W osobie prof. n. med. dr. hab. Bohdana Maruszewskiego społeczność naukowa Akademii Pedagogiki Specjalnej im. Marii Grzegorzewskiej ceni uczciwość i czystość zawodową, które - jak podkreślał Profesor Łaszczyk – powinny stanowić etyczny wyznacznik postaw i wzorzec dla młodego pokolenia nie tylko lekarzy. </w:t>
      </w:r>
    </w:p>
    <w:p w14:paraId="5F5AC7BC" w14:textId="77777777" w:rsidR="0032365A" w:rsidRPr="006B561B" w:rsidRDefault="0032365A" w:rsidP="0032365A">
      <w:pPr>
        <w:pStyle w:val="Akapitzlist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B561B">
        <w:rPr>
          <w:rFonts w:ascii="Arial" w:hAnsi="Arial"/>
          <w:sz w:val="20"/>
          <w:szCs w:val="20"/>
        </w:rPr>
        <w:t>Jeśli ktoś ma odwagę dotknąć serca dziecka, to jego ręce muszą być absolutnie czyste – przywoływał Promotor ważne dla Profesora Maruszewskiego słowa wypowiedziane przez jego mentora - profesora Jarosława Stodulskiego. - Symboliczna czystość w stosunku do zawodu – dodawał dr hab. Jan Łaszczyk - wyraża przekonanie, że najważniejszy jest pacjent, zwłaszcza jeśli jest to pacjent z maleńkim serduszkiem.</w:t>
      </w:r>
    </w:p>
    <w:p w14:paraId="38AD64EB" w14:textId="77777777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</w:p>
    <w:p w14:paraId="3B8A4B7D" w14:textId="6423DD95" w:rsidR="0032365A" w:rsidRPr="006B561B" w:rsidRDefault="0032365A" w:rsidP="0032365A">
      <w:pPr>
        <w:rPr>
          <w:rFonts w:ascii="Arial" w:hAnsi="Arial" w:cs="Arial"/>
          <w:b/>
          <w:bCs/>
          <w:sz w:val="20"/>
          <w:szCs w:val="20"/>
        </w:rPr>
      </w:pPr>
      <w:r w:rsidRPr="006B561B">
        <w:rPr>
          <w:rFonts w:ascii="Arial" w:hAnsi="Arial" w:cs="Arial"/>
          <w:b/>
          <w:bCs/>
          <w:sz w:val="20"/>
          <w:szCs w:val="20"/>
        </w:rPr>
        <w:t>Brak zgody na bylejakość i konformizm</w:t>
      </w:r>
    </w:p>
    <w:p w14:paraId="437EDEE4" w14:textId="77777777" w:rsidR="0032365A" w:rsidRPr="006B561B" w:rsidRDefault="0032365A" w:rsidP="0032365A">
      <w:pPr>
        <w:pStyle w:val="Akapitzlist"/>
        <w:ind w:left="0"/>
        <w:rPr>
          <w:rFonts w:ascii="Arial" w:hAnsi="Arial"/>
          <w:sz w:val="20"/>
          <w:szCs w:val="20"/>
        </w:rPr>
      </w:pPr>
      <w:r w:rsidRPr="006B561B">
        <w:rPr>
          <w:rFonts w:ascii="Arial" w:hAnsi="Arial"/>
          <w:sz w:val="20"/>
          <w:szCs w:val="20"/>
        </w:rPr>
        <w:t>Uroczystość uświetnił wykład Profesora Maruszewskiego „Amerykanie są z Marsa a Europejczycy z Wenus”, w którym prof. n. med. dr. hab. Bohdan Maruszewski w arcyciekawy sposób zestawił dwa spojrzenia na życie - Europejczyków i Amerykanów, poruszając tematykę m.in. stosunku do władzy, indywidualizmu, maskulinizmu, unikania niepewności, pragmatyzmu i pobłażliwości.</w:t>
      </w:r>
    </w:p>
    <w:p w14:paraId="75399A8E" w14:textId="77777777" w:rsidR="0032365A" w:rsidRPr="006B561B" w:rsidRDefault="0032365A" w:rsidP="0032365A">
      <w:pPr>
        <w:pStyle w:val="Akapitzlist"/>
        <w:ind w:left="0"/>
        <w:rPr>
          <w:rFonts w:ascii="Arial" w:hAnsi="Arial"/>
          <w:sz w:val="20"/>
          <w:szCs w:val="20"/>
        </w:rPr>
      </w:pPr>
    </w:p>
    <w:p w14:paraId="028DDDB9" w14:textId="1213C91B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  <w:r w:rsidRPr="006B561B">
        <w:rPr>
          <w:rFonts w:ascii="Arial" w:hAnsi="Arial" w:cs="Arial"/>
          <w:sz w:val="20"/>
          <w:szCs w:val="20"/>
        </w:rPr>
        <w:t xml:space="preserve">Mocno wybrzmiały słowa, którymi Profesor rozpoczął wystąpienie: </w:t>
      </w:r>
    </w:p>
    <w:p w14:paraId="177FAD38" w14:textId="0A2C45D9" w:rsidR="0032365A" w:rsidRPr="006B561B" w:rsidRDefault="0032365A" w:rsidP="0032365A">
      <w:pPr>
        <w:pStyle w:val="Akapitzlist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B561B">
        <w:rPr>
          <w:rFonts w:ascii="Arial" w:hAnsi="Arial"/>
          <w:sz w:val="20"/>
          <w:szCs w:val="20"/>
        </w:rPr>
        <w:lastRenderedPageBreak/>
        <w:t>Brak zgody na bylejakość, brak akceptacji dla konformizmu i relatywizmu nie uczyniły mojego życia łatwiejszym, ale być może tłumaczą miejsce, w którym się dzisiaj znajduję. Poza kardiochirurgią dziecięcą i związan</w:t>
      </w:r>
      <w:r w:rsidR="007E4C5D">
        <w:rPr>
          <w:rFonts w:ascii="Arial" w:hAnsi="Arial"/>
          <w:sz w:val="20"/>
          <w:szCs w:val="20"/>
        </w:rPr>
        <w:t>ą</w:t>
      </w:r>
      <w:r w:rsidRPr="006B561B">
        <w:rPr>
          <w:rFonts w:ascii="Arial" w:hAnsi="Arial"/>
          <w:sz w:val="20"/>
          <w:szCs w:val="20"/>
        </w:rPr>
        <w:t xml:space="preserve"> z nią działalnością naukową najważniejszym, co wydarzyło się w moim życiu jest Wielka Orkiestra Świątecznej Pomocy. Współtworzenie i uczestnictwo w Fundacji na rzecz najsłabszych i najbardziej potrzebujących, było i jest najbliższe mojemu sercu.</w:t>
      </w:r>
    </w:p>
    <w:p w14:paraId="1824FADD" w14:textId="77777777" w:rsidR="0032365A" w:rsidRPr="006B561B" w:rsidRDefault="0032365A" w:rsidP="0032365A">
      <w:pPr>
        <w:pStyle w:val="Akapitzlist"/>
        <w:ind w:left="0"/>
        <w:rPr>
          <w:rFonts w:ascii="Arial" w:hAnsi="Arial"/>
          <w:sz w:val="20"/>
          <w:szCs w:val="20"/>
        </w:rPr>
      </w:pPr>
    </w:p>
    <w:p w14:paraId="5DB8BFA2" w14:textId="77777777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  <w:r w:rsidRPr="006B561B">
        <w:rPr>
          <w:rFonts w:ascii="Arial" w:hAnsi="Arial" w:cs="Arial"/>
          <w:sz w:val="20"/>
          <w:szCs w:val="20"/>
        </w:rPr>
        <w:t>Wręczeniu dyplomu doktora honoris causa Profesorowi Bohdanowi Maruszewskiemu towarzyszyły </w:t>
      </w:r>
    </w:p>
    <w:p w14:paraId="7882F74E" w14:textId="79B439A1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  <w:r w:rsidRPr="006B561B">
        <w:rPr>
          <w:rFonts w:ascii="Arial" w:hAnsi="Arial" w:cs="Arial"/>
          <w:sz w:val="20"/>
          <w:szCs w:val="20"/>
        </w:rPr>
        <w:t>promocje doktorskie i habilitacyjne, odznaczenia i wyróżnienia Ministra Edukacji i Nauki za szczególne zasługi dla oświaty i wychowania, a także wręczenie Polskiej Akcji Humanitarnej statuetki Okulary Marii Grzegorzewskiej, którą odebrał Członek Zarządu PAH Maciej Bagiński oraz wręczenie Profesorowi Andrzejowi Wacławowi Stadnickiemu Medalu Marii Grzegorzewskiej, który odebrał w imieniu Profesora syn Hubert.</w:t>
      </w:r>
    </w:p>
    <w:p w14:paraId="535651D6" w14:textId="77777777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</w:p>
    <w:p w14:paraId="3FB1FDBA" w14:textId="7BA16532" w:rsidR="0032365A" w:rsidRPr="006B561B" w:rsidRDefault="0032365A" w:rsidP="0032365A">
      <w:pPr>
        <w:rPr>
          <w:rFonts w:ascii="Arial" w:hAnsi="Arial" w:cs="Arial"/>
          <w:sz w:val="20"/>
          <w:szCs w:val="20"/>
        </w:rPr>
      </w:pPr>
      <w:r w:rsidRPr="006B561B">
        <w:rPr>
          <w:rFonts w:ascii="Arial" w:hAnsi="Arial" w:cs="Arial"/>
          <w:sz w:val="20"/>
          <w:szCs w:val="20"/>
        </w:rPr>
        <w:t>Materiały dodatkowe</w:t>
      </w:r>
    </w:p>
    <w:p w14:paraId="2A5FAFC0" w14:textId="77777777" w:rsidR="0032365A" w:rsidRPr="006B561B" w:rsidRDefault="00D44E36" w:rsidP="0032365A">
      <w:pPr>
        <w:pStyle w:val="Akapitzlist"/>
        <w:numPr>
          <w:ilvl w:val="0"/>
          <w:numId w:val="2"/>
        </w:numPr>
        <w:rPr>
          <w:rFonts w:ascii="Arial" w:hAnsi="Arial"/>
          <w:color w:val="365F91" w:themeColor="accent1" w:themeShade="BF"/>
          <w:sz w:val="20"/>
          <w:szCs w:val="20"/>
        </w:rPr>
      </w:pPr>
      <w:hyperlink r:id="rId9" w:history="1">
        <w:r w:rsidR="0032365A" w:rsidRPr="006B561B">
          <w:rPr>
            <w:rStyle w:val="Hipercze"/>
            <w:rFonts w:ascii="Arial" w:hAnsi="Arial"/>
            <w:color w:val="365F91" w:themeColor="accent1" w:themeShade="BF"/>
            <w:sz w:val="20"/>
            <w:szCs w:val="20"/>
          </w:rPr>
          <w:t>Uchwala 177/2019 ws. nadania tytułu doktora honoris causa Akademii Pedagogiki Specjalnej im. Marii Grzegorzewskiej prof. n. med. dr hab. Bohdanowi Maruszewskiemu</w:t>
        </w:r>
      </w:hyperlink>
    </w:p>
    <w:p w14:paraId="33E610CC" w14:textId="77777777" w:rsidR="0032365A" w:rsidRPr="006B561B" w:rsidRDefault="00D44E36" w:rsidP="0032365A">
      <w:pPr>
        <w:pStyle w:val="Akapitzlist"/>
        <w:numPr>
          <w:ilvl w:val="0"/>
          <w:numId w:val="2"/>
        </w:numPr>
        <w:rPr>
          <w:rFonts w:ascii="Arial" w:hAnsi="Arial"/>
          <w:color w:val="365F91" w:themeColor="accent1" w:themeShade="BF"/>
          <w:sz w:val="20"/>
          <w:szCs w:val="20"/>
        </w:rPr>
      </w:pPr>
      <w:hyperlink r:id="rId10" w:history="1">
        <w:r w:rsidR="0032365A" w:rsidRPr="006B561B">
          <w:rPr>
            <w:rFonts w:ascii="Arial" w:hAnsi="Arial"/>
            <w:color w:val="365F91" w:themeColor="accent1" w:themeShade="BF"/>
            <w:sz w:val="20"/>
            <w:szCs w:val="20"/>
            <w:u w:val="single"/>
          </w:rPr>
          <w:t>Sylwetka Profesora Bohdana Maruszewskiego</w:t>
        </w:r>
      </w:hyperlink>
      <w:r w:rsidR="0032365A" w:rsidRPr="006B561B">
        <w:rPr>
          <w:rFonts w:ascii="Arial" w:hAnsi="Arial"/>
          <w:color w:val="365F91" w:themeColor="accent1" w:themeShade="BF"/>
          <w:sz w:val="20"/>
          <w:szCs w:val="20"/>
        </w:rPr>
        <w:t> </w:t>
      </w:r>
    </w:p>
    <w:p w14:paraId="1C1F36DB" w14:textId="77777777" w:rsidR="0032365A" w:rsidRPr="006B561B" w:rsidRDefault="00D44E36" w:rsidP="0032365A">
      <w:pPr>
        <w:pStyle w:val="Akapitzlist"/>
        <w:numPr>
          <w:ilvl w:val="0"/>
          <w:numId w:val="2"/>
        </w:numPr>
        <w:rPr>
          <w:rFonts w:ascii="Arial" w:hAnsi="Arial"/>
          <w:color w:val="365F91" w:themeColor="accent1" w:themeShade="BF"/>
          <w:sz w:val="20"/>
          <w:szCs w:val="20"/>
        </w:rPr>
      </w:pPr>
      <w:hyperlink r:id="rId11" w:history="1">
        <w:r w:rsidR="0032365A" w:rsidRPr="006B561B">
          <w:rPr>
            <w:rStyle w:val="Hipercze"/>
            <w:rFonts w:ascii="Arial" w:hAnsi="Arial"/>
            <w:color w:val="365F91" w:themeColor="accent1" w:themeShade="BF"/>
            <w:sz w:val="20"/>
            <w:szCs w:val="20"/>
          </w:rPr>
          <w:t>Nagranie z uroczystego posiedzenia Senatu Akademii Pedagogiki Specjalnej im. Marii Grzegorzewskiej, 22 grudnia 2021 r.</w:t>
        </w:r>
      </w:hyperlink>
    </w:p>
    <w:p w14:paraId="748833BE" w14:textId="77777777" w:rsidR="0032365A" w:rsidRPr="006B561B" w:rsidRDefault="00D44E36" w:rsidP="0032365A">
      <w:pPr>
        <w:pStyle w:val="Akapitzlist"/>
        <w:numPr>
          <w:ilvl w:val="0"/>
          <w:numId w:val="2"/>
        </w:numPr>
        <w:rPr>
          <w:rFonts w:ascii="Arial" w:hAnsi="Arial"/>
          <w:color w:val="365F91" w:themeColor="accent1" w:themeShade="BF"/>
          <w:sz w:val="20"/>
          <w:szCs w:val="20"/>
        </w:rPr>
      </w:pPr>
      <w:hyperlink r:id="rId12" w:history="1">
        <w:r w:rsidR="0032365A" w:rsidRPr="006B561B">
          <w:rPr>
            <w:rFonts w:ascii="Arial" w:hAnsi="Arial"/>
            <w:color w:val="365F91" w:themeColor="accent1" w:themeShade="BF"/>
            <w:sz w:val="20"/>
            <w:szCs w:val="20"/>
            <w:u w:val="single"/>
          </w:rPr>
          <w:t xml:space="preserve">Relacja fotograficzna z Uroczystego Posiedzenia Senatu - 22.12.2021 r. </w:t>
        </w:r>
      </w:hyperlink>
    </w:p>
    <w:p w14:paraId="2835E51A" w14:textId="77777777" w:rsidR="0032365A" w:rsidRPr="006B561B" w:rsidRDefault="00D44E36" w:rsidP="0032365A">
      <w:pPr>
        <w:pStyle w:val="Akapitzlist"/>
        <w:numPr>
          <w:ilvl w:val="0"/>
          <w:numId w:val="2"/>
        </w:numPr>
        <w:rPr>
          <w:rFonts w:ascii="Arial" w:hAnsi="Arial"/>
          <w:color w:val="365F91" w:themeColor="accent1" w:themeShade="BF"/>
          <w:sz w:val="20"/>
          <w:szCs w:val="20"/>
        </w:rPr>
      </w:pPr>
      <w:hyperlink r:id="rId13" w:history="1">
        <w:r w:rsidR="0032365A" w:rsidRPr="006B561B">
          <w:rPr>
            <w:rStyle w:val="Hipercze"/>
            <w:rFonts w:ascii="Arial" w:hAnsi="Arial"/>
            <w:color w:val="365F91" w:themeColor="accent1" w:themeShade="BF"/>
            <w:sz w:val="20"/>
            <w:szCs w:val="20"/>
          </w:rPr>
          <w:t>Obchody Jubileuszu 100-lecia APS i Roku Marii Grzegorzewskiej</w:t>
        </w:r>
      </w:hyperlink>
    </w:p>
    <w:p w14:paraId="7150ECA7" w14:textId="77777777" w:rsidR="00121177" w:rsidRPr="006B561B" w:rsidRDefault="00121177" w:rsidP="00121177">
      <w:pPr>
        <w:rPr>
          <w:rFonts w:ascii="Arial" w:hAnsi="Arial" w:cs="Arial"/>
          <w:sz w:val="20"/>
          <w:szCs w:val="20"/>
        </w:rPr>
      </w:pPr>
    </w:p>
    <w:p w14:paraId="6499D9EF" w14:textId="77777777" w:rsidR="00121177" w:rsidRPr="00121177" w:rsidRDefault="00121177" w:rsidP="00121177"/>
    <w:sectPr w:rsidR="00121177" w:rsidRPr="00121177" w:rsidSect="00E71839">
      <w:headerReference w:type="default" r:id="rId14"/>
      <w:footerReference w:type="default" r:id="rId15"/>
      <w:pgSz w:w="11906" w:h="16838" w:code="9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7C84" w14:textId="77777777" w:rsidR="00D44E36" w:rsidRDefault="00D44E36" w:rsidP="00E71839">
      <w:pPr>
        <w:spacing w:after="0" w:line="240" w:lineRule="auto"/>
      </w:pPr>
      <w:r>
        <w:separator/>
      </w:r>
    </w:p>
  </w:endnote>
  <w:endnote w:type="continuationSeparator" w:id="0">
    <w:p w14:paraId="0158856D" w14:textId="77777777" w:rsidR="00D44E36" w:rsidRDefault="00D44E36" w:rsidP="00E7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E4EF" w14:textId="6C342655" w:rsidR="00E71839" w:rsidRDefault="00E71839" w:rsidP="00E71839">
    <w:pPr>
      <w:pStyle w:val="Stopka"/>
    </w:pPr>
    <w:r>
      <w:object w:dxaOrig="1783" w:dyaOrig="838" w14:anchorId="7A9E1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31.5pt">
          <v:imagedata r:id="rId1" o:title=""/>
        </v:shape>
        <o:OLEObject Type="Embed" ProgID="CorelDraw.Graphic.15" ShapeID="_x0000_i1025" DrawAspect="Content" ObjectID="_1702381931" r:id="rId2"/>
      </w:object>
    </w:r>
    <w:r w:rsidR="009D1E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DF7BC67" wp14:editId="01B73335">
              <wp:simplePos x="0" y="0"/>
              <wp:positionH relativeFrom="page">
                <wp:posOffset>6786245</wp:posOffset>
              </wp:positionH>
              <wp:positionV relativeFrom="page">
                <wp:posOffset>9794240</wp:posOffset>
              </wp:positionV>
              <wp:extent cx="359410" cy="719455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5941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3727E" w14:textId="77777777" w:rsidR="00E71839" w:rsidRPr="00D01713" w:rsidRDefault="00E71839" w:rsidP="00E71839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</w:p>
                        <w:p w14:paraId="534C12A8" w14:textId="77777777" w:rsidR="00E71839" w:rsidRDefault="00E71839" w:rsidP="00E7183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BC67" id="Prostokąt 3" o:spid="_x0000_s1026" style="position:absolute;margin-left:534.35pt;margin-top:771.2pt;width:28.3pt;height:56.6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" o:allowincell="f" filled="f" stroked="f">
              <o:lock v:ext="edit" aspectratio="t"/>
              <v:textbox>
                <w:txbxContent>
                  <w:p w14:paraId="4403727E" w14:textId="77777777" w:rsidR="00E71839" w:rsidRPr="00D01713" w:rsidRDefault="00E71839" w:rsidP="00E71839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</w:p>
                  <w:p w14:paraId="534C12A8" w14:textId="77777777" w:rsidR="00E71839" w:rsidRDefault="00E71839" w:rsidP="00E71839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p w14:paraId="771E5A8B" w14:textId="77777777" w:rsidR="00E71839" w:rsidRPr="00E71839" w:rsidRDefault="00E71839" w:rsidP="00E71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E650" w14:textId="77777777" w:rsidR="00D44E36" w:rsidRDefault="00D44E36" w:rsidP="00E71839">
      <w:pPr>
        <w:spacing w:after="0" w:line="240" w:lineRule="auto"/>
      </w:pPr>
      <w:r>
        <w:separator/>
      </w:r>
    </w:p>
  </w:footnote>
  <w:footnote w:type="continuationSeparator" w:id="0">
    <w:p w14:paraId="10B70C12" w14:textId="77777777" w:rsidR="00D44E36" w:rsidRDefault="00D44E36" w:rsidP="00E7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0730" w14:textId="77777777" w:rsidR="00E71839" w:rsidRDefault="00E71839">
    <w:pPr>
      <w:pStyle w:val="Nagwek"/>
    </w:pPr>
    <w:r w:rsidRPr="00E71839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5298330" wp14:editId="449A9DA2">
          <wp:simplePos x="0" y="0"/>
          <wp:positionH relativeFrom="column">
            <wp:posOffset>-1067711</wp:posOffset>
          </wp:positionH>
          <wp:positionV relativeFrom="paragraph">
            <wp:posOffset>-85780</wp:posOffset>
          </wp:positionV>
          <wp:extent cx="7534689" cy="901148"/>
          <wp:effectExtent l="19050" t="0" r="9111" b="0"/>
          <wp:wrapNone/>
          <wp:docPr id="1" name="Obraz 1" descr="m_Pf zwykly APS__2019__zielony__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Pf zwykly APS__2019__zielony__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689" cy="901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A6C10F" w14:textId="77777777" w:rsidR="00E71839" w:rsidRDefault="00E71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387"/>
    <w:multiLevelType w:val="hybridMultilevel"/>
    <w:tmpl w:val="8E68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30244"/>
    <w:multiLevelType w:val="hybridMultilevel"/>
    <w:tmpl w:val="684A6038"/>
    <w:lvl w:ilvl="0" w:tplc="E236B89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39"/>
    <w:rsid w:val="00121177"/>
    <w:rsid w:val="001309B1"/>
    <w:rsid w:val="00216243"/>
    <w:rsid w:val="00243D89"/>
    <w:rsid w:val="0032365A"/>
    <w:rsid w:val="003412D0"/>
    <w:rsid w:val="004A3586"/>
    <w:rsid w:val="005F59B3"/>
    <w:rsid w:val="00622661"/>
    <w:rsid w:val="006B561B"/>
    <w:rsid w:val="007B4830"/>
    <w:rsid w:val="007E4C5D"/>
    <w:rsid w:val="00951221"/>
    <w:rsid w:val="009D1E97"/>
    <w:rsid w:val="00A7663D"/>
    <w:rsid w:val="00AA0A15"/>
    <w:rsid w:val="00D44C9B"/>
    <w:rsid w:val="00D44E36"/>
    <w:rsid w:val="00D869A0"/>
    <w:rsid w:val="00E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C5684"/>
  <w15:docId w15:val="{625DDFE5-69DC-4069-B58A-4A04EB56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839"/>
    <w:pPr>
      <w:spacing w:before="0" w:beforeAutospacing="0" w:after="160" w:afterAutospacing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7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839"/>
  </w:style>
  <w:style w:type="paragraph" w:styleId="Nagwek">
    <w:name w:val="header"/>
    <w:basedOn w:val="Normalny"/>
    <w:link w:val="NagwekZnak"/>
    <w:uiPriority w:val="99"/>
    <w:unhideWhenUsed/>
    <w:rsid w:val="00E7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839"/>
  </w:style>
  <w:style w:type="paragraph" w:styleId="Tekstdymka">
    <w:name w:val="Balloon Text"/>
    <w:basedOn w:val="Normalny"/>
    <w:link w:val="TekstdymkaZnak"/>
    <w:uiPriority w:val="99"/>
    <w:semiHidden/>
    <w:unhideWhenUsed/>
    <w:rsid w:val="00E7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8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71839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36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365A"/>
    <w:pPr>
      <w:spacing w:after="0" w:line="276" w:lineRule="auto"/>
      <w:ind w:left="720"/>
      <w:contextualSpacing/>
    </w:pPr>
    <w:rPr>
      <w:rFonts w:ascii="Calibri" w:eastAsia="Arial" w:hAnsi="Calibri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.edu.pl/aktualno%C5%9Bci/obchody-roku-marii-grzegorzewskiej-i-jubileuszu-100-lecia-aps/" TargetMode="External"/><Relationship Id="rId13" Type="http://schemas.openxmlformats.org/officeDocument/2006/relationships/hyperlink" Target="http://www.aps.edu.pl/aktualno%C5%9Bci/obchody-roku-marii-grzegorzewskiej-i-jubileuszu-100-lecia-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aps.edu.pl/uchwala/8624/uchwala-nr-177-2019" TargetMode="External"/><Relationship Id="rId12" Type="http://schemas.openxmlformats.org/officeDocument/2006/relationships/hyperlink" Target="https://galeria.aps.edu.pl/index.php?/category/uroczyste-posiedzenie-senatu-aps-202112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w5mnAn4jH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ps.edu.pl/uczelnia/doktorzy-honoris-causa/profesor-bohdan-maruszews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aps.edu.pl/uchwala/8624/uchwala-nr-177-201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AWnorowska</dc:creator>
  <cp:lastModifiedBy>Beata Kwiatkowska</cp:lastModifiedBy>
  <cp:revision>2</cp:revision>
  <cp:lastPrinted>2021-12-30T13:50:00Z</cp:lastPrinted>
  <dcterms:created xsi:type="dcterms:W3CDTF">2021-12-30T14:06:00Z</dcterms:created>
  <dcterms:modified xsi:type="dcterms:W3CDTF">2021-12-30T14:06:00Z</dcterms:modified>
</cp:coreProperties>
</file>