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2" w:rsidRPr="002A67C8" w:rsidRDefault="00810712">
      <w:pPr>
        <w:jc w:val="center"/>
        <w:rPr>
          <w:b/>
          <w:sz w:val="32"/>
          <w:szCs w:val="32"/>
          <w:u w:val="single"/>
        </w:rPr>
      </w:pPr>
      <w:r w:rsidRPr="002A67C8">
        <w:rPr>
          <w:b/>
          <w:sz w:val="32"/>
          <w:szCs w:val="32"/>
          <w:u w:val="single"/>
        </w:rPr>
        <w:t>STUDIA NIESTACJONARNE</w:t>
      </w:r>
    </w:p>
    <w:p w:rsidR="00810712" w:rsidRPr="002A67C8" w:rsidRDefault="00810712">
      <w:pPr>
        <w:jc w:val="center"/>
        <w:rPr>
          <w:b/>
          <w:sz w:val="32"/>
          <w:szCs w:val="32"/>
          <w:u w:val="single"/>
        </w:rPr>
      </w:pPr>
    </w:p>
    <w:p w:rsidR="00810712" w:rsidRPr="002A67C8" w:rsidRDefault="00810712">
      <w:pPr>
        <w:jc w:val="center"/>
        <w:rPr>
          <w:b/>
          <w:sz w:val="32"/>
          <w:szCs w:val="32"/>
        </w:rPr>
      </w:pPr>
      <w:r w:rsidRPr="002A67C8">
        <w:rPr>
          <w:b/>
          <w:sz w:val="32"/>
          <w:szCs w:val="32"/>
        </w:rPr>
        <w:t xml:space="preserve">TERMINY CYKLI DYDAKTYCZNYCH W ROKU AKADEMICKIM </w:t>
      </w:r>
      <w:r w:rsidR="001D1222">
        <w:rPr>
          <w:b/>
          <w:sz w:val="32"/>
          <w:szCs w:val="32"/>
        </w:rPr>
        <w:t>2019</w:t>
      </w:r>
      <w:r w:rsidRPr="002A67C8">
        <w:rPr>
          <w:b/>
          <w:sz w:val="32"/>
          <w:szCs w:val="32"/>
        </w:rPr>
        <w:t>/</w:t>
      </w:r>
      <w:r w:rsidR="001D1222">
        <w:rPr>
          <w:b/>
          <w:sz w:val="32"/>
          <w:szCs w:val="32"/>
        </w:rPr>
        <w:t>2020</w:t>
      </w:r>
    </w:p>
    <w:p w:rsidR="009811F7" w:rsidRPr="002A67C8" w:rsidRDefault="009811F7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701"/>
        <w:gridCol w:w="170"/>
        <w:gridCol w:w="1701"/>
        <w:gridCol w:w="1706"/>
        <w:gridCol w:w="110"/>
        <w:gridCol w:w="1706"/>
      </w:tblGrid>
      <w:tr w:rsidR="002A67C8" w:rsidRPr="002A67C8" w:rsidTr="00D47E35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„A” to: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A30" w:rsidRPr="002A67C8" w:rsidRDefault="00890A30" w:rsidP="00D47E35">
            <w:pPr>
              <w:jc w:val="center"/>
              <w:rPr>
                <w:sz w:val="32"/>
                <w:szCs w:val="32"/>
              </w:rPr>
            </w:pPr>
            <w:r w:rsidRPr="002A67C8">
              <w:rPr>
                <w:sz w:val="32"/>
                <w:szCs w:val="32"/>
              </w:rPr>
              <w:t>Grupy  w cyklu „B” to: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 rok  studiów I stopnia WNP+WSNS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  <w:vertAlign w:val="superscript"/>
              </w:rPr>
            </w:pPr>
            <w:r w:rsidRPr="002A67C8">
              <w:rPr>
                <w:sz w:val="20"/>
                <w:szCs w:val="20"/>
              </w:rPr>
              <w:t>II rok  studiów I stopnia WNP+WSNS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 xml:space="preserve">I rok  studiów 5-letnich </w:t>
            </w:r>
            <w:r w:rsidR="001D1222" w:rsidRPr="002A67C8">
              <w:rPr>
                <w:sz w:val="20"/>
                <w:szCs w:val="20"/>
              </w:rPr>
              <w:t xml:space="preserve"> WNP+WSNS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 rok  studiów 5-letnich 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I stopnia WNP</w:t>
            </w:r>
            <w:r w:rsidR="00370055">
              <w:rPr>
                <w:sz w:val="20"/>
                <w:szCs w:val="20"/>
              </w:rPr>
              <w:t>-PE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I stopnia WSNS</w:t>
            </w:r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370055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III rok  studiów I stopnia WNP</w:t>
            </w:r>
            <w:r>
              <w:rPr>
                <w:sz w:val="20"/>
                <w:szCs w:val="20"/>
              </w:rPr>
              <w:t>-PC</w:t>
            </w:r>
            <w:bookmarkStart w:id="0" w:name="_GoBack"/>
            <w:bookmarkEnd w:id="0"/>
          </w:p>
        </w:tc>
      </w:tr>
      <w:tr w:rsidR="002A67C8" w:rsidRPr="002A67C8" w:rsidTr="00D47E35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V rok  studiów 5-letnich WSNS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392" w:rsidRPr="002A67C8" w:rsidRDefault="00370055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IV rok  studiów 5-letnich WSNS</w:t>
            </w:r>
          </w:p>
        </w:tc>
      </w:tr>
      <w:tr w:rsidR="002A67C8" w:rsidRPr="002A67C8" w:rsidTr="007C16AF">
        <w:trPr>
          <w:trHeight w:val="454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392" w:rsidRPr="002A67C8" w:rsidRDefault="00941392" w:rsidP="00941392">
            <w:pPr>
              <w:jc w:val="center"/>
            </w:pPr>
          </w:p>
        </w:tc>
        <w:tc>
          <w:tcPr>
            <w:tcW w:w="3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2" w:rsidRPr="002A67C8" w:rsidRDefault="00941392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II rok  studiów II stopnia WNP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92" w:rsidRPr="002A67C8" w:rsidRDefault="00963AF5" w:rsidP="00941392">
            <w:pPr>
              <w:rPr>
                <w:sz w:val="20"/>
                <w:szCs w:val="20"/>
              </w:rPr>
            </w:pPr>
            <w:r w:rsidRPr="002A67C8">
              <w:rPr>
                <w:sz w:val="20"/>
                <w:szCs w:val="20"/>
              </w:rPr>
              <w:t>I rok  studiów II stopnia WNP</w:t>
            </w:r>
          </w:p>
        </w:tc>
      </w:tr>
      <w:tr w:rsidR="002A67C8" w:rsidRPr="002A67C8" w:rsidTr="007C16AF">
        <w:trPr>
          <w:trHeight w:val="56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r w:rsidRPr="002A67C8">
              <w:t>Lp.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„A”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71A0" w:rsidRPr="002A67C8" w:rsidRDefault="00AE71A0" w:rsidP="00AE71A0">
            <w:pPr>
              <w:jc w:val="center"/>
              <w:rPr>
                <w:b/>
              </w:rPr>
            </w:pPr>
            <w:r w:rsidRPr="002A67C8">
              <w:rPr>
                <w:b/>
              </w:rPr>
              <w:t>CYKL „B”</w:t>
            </w:r>
          </w:p>
        </w:tc>
      </w:tr>
      <w:tr w:rsidR="002A67C8" w:rsidRPr="002A67C8" w:rsidTr="000A749C">
        <w:tc>
          <w:tcPr>
            <w:tcW w:w="397" w:type="dxa"/>
            <w:tcBorders>
              <w:top w:val="single" w:sz="4" w:space="0" w:color="auto"/>
            </w:tcBorders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:rsidR="00AE71A0" w:rsidRPr="002A67C8" w:rsidRDefault="00941392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5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AE71A0" w:rsidRPr="002A67C8" w:rsidRDefault="00941392" w:rsidP="000A749C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6</w:t>
            </w:r>
            <w:r w:rsidR="00AE71A0" w:rsidRPr="002A67C8">
              <w:rPr>
                <w:sz w:val="22"/>
                <w:szCs w:val="22"/>
              </w:rPr>
              <w:t>.</w:t>
            </w:r>
            <w:r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AE71A0" w:rsidRPr="002A67C8" w:rsidRDefault="00917F0C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2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</w:tcBorders>
          </w:tcPr>
          <w:p w:rsidR="00AE71A0" w:rsidRPr="002A67C8" w:rsidRDefault="00917F0C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3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</w:tr>
      <w:tr w:rsidR="002A67C8" w:rsidRPr="002A67C8" w:rsidTr="000A749C">
        <w:tc>
          <w:tcPr>
            <w:tcW w:w="397" w:type="dxa"/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2A67C8" w:rsidRDefault="001D1222" w:rsidP="000A7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2A67C8" w:rsidRDefault="00917F0C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0</w:t>
            </w:r>
            <w:r w:rsidR="00AE71A0" w:rsidRPr="002A67C8">
              <w:rPr>
                <w:sz w:val="22"/>
                <w:szCs w:val="22"/>
              </w:rPr>
              <w:t>.</w:t>
            </w:r>
            <w:r w:rsidR="00941392" w:rsidRPr="002A67C8"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AE71A0" w:rsidRPr="002A67C8" w:rsidRDefault="00941392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6</w:t>
            </w:r>
            <w:r w:rsidR="00AE71A0" w:rsidRPr="002A67C8">
              <w:rPr>
                <w:sz w:val="22"/>
                <w:szCs w:val="22"/>
              </w:rPr>
              <w:t>.10.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AE71A0" w:rsidRPr="002A67C8" w:rsidRDefault="00941392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7</w:t>
            </w:r>
            <w:r w:rsidR="00AE71A0" w:rsidRPr="002A67C8">
              <w:rPr>
                <w:sz w:val="22"/>
                <w:szCs w:val="22"/>
              </w:rPr>
              <w:t>.10.</w:t>
            </w:r>
            <w:r w:rsidR="001D1222">
              <w:rPr>
                <w:sz w:val="22"/>
                <w:szCs w:val="22"/>
              </w:rPr>
              <w:t>2019</w:t>
            </w:r>
          </w:p>
        </w:tc>
      </w:tr>
      <w:tr w:rsidR="002A67C8" w:rsidRPr="002A67C8" w:rsidTr="000A749C">
        <w:tc>
          <w:tcPr>
            <w:tcW w:w="397" w:type="dxa"/>
          </w:tcPr>
          <w:p w:rsidR="00AE71A0" w:rsidRPr="002A67C8" w:rsidRDefault="00AE71A0" w:rsidP="00AE71A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AE71A0" w:rsidRPr="002A67C8" w:rsidRDefault="00917F0C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9</w:t>
            </w:r>
            <w:r w:rsidR="00AE71A0" w:rsidRPr="002A67C8">
              <w:rPr>
                <w:sz w:val="22"/>
                <w:szCs w:val="22"/>
              </w:rPr>
              <w:t>.1</w:t>
            </w:r>
            <w:r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AE71A0" w:rsidRPr="002A67C8" w:rsidRDefault="001D1222" w:rsidP="000A7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E71A0" w:rsidRPr="002A67C8">
              <w:rPr>
                <w:sz w:val="22"/>
                <w:szCs w:val="22"/>
              </w:rPr>
              <w:t>.1</w:t>
            </w:r>
            <w:r w:rsidR="00917F0C"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AE71A0" w:rsidRPr="002A67C8" w:rsidRDefault="007C173E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6</w:t>
            </w:r>
            <w:r w:rsidR="00AE71A0" w:rsidRPr="002A67C8">
              <w:rPr>
                <w:sz w:val="22"/>
                <w:szCs w:val="22"/>
              </w:rPr>
              <w:t>.1</w:t>
            </w:r>
            <w:r w:rsidR="004F7721"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E71A0" w:rsidRPr="002A67C8" w:rsidRDefault="00AE71A0" w:rsidP="00AE71A0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AE71A0" w:rsidRPr="002A67C8" w:rsidRDefault="007C173E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7</w:t>
            </w:r>
            <w:r w:rsidR="00AE71A0" w:rsidRPr="002A67C8">
              <w:rPr>
                <w:sz w:val="22"/>
                <w:szCs w:val="22"/>
              </w:rPr>
              <w:t>.1</w:t>
            </w:r>
            <w:r w:rsidR="004F7721" w:rsidRPr="002A67C8">
              <w:rPr>
                <w:sz w:val="22"/>
                <w:szCs w:val="22"/>
              </w:rPr>
              <w:t>1</w:t>
            </w:r>
            <w:r w:rsidR="00AE71A0" w:rsidRPr="002A67C8">
              <w:rPr>
                <w:sz w:val="22"/>
                <w:szCs w:val="22"/>
              </w:rPr>
              <w:t>.</w:t>
            </w:r>
            <w:r w:rsidR="001D1222">
              <w:rPr>
                <w:sz w:val="22"/>
                <w:szCs w:val="22"/>
              </w:rPr>
              <w:t>2019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.11.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.11.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202C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.11.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.11.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1D1222" w:rsidP="00202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02C16" w:rsidRPr="002A67C8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1D1222" w:rsidP="001D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02C16" w:rsidRPr="002A67C8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="00202C16"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2019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8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8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.12.</w:t>
            </w:r>
            <w:r w:rsidR="001D1222">
              <w:rPr>
                <w:sz w:val="22"/>
                <w:szCs w:val="22"/>
              </w:rPr>
              <w:t>2019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1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2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8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1D1222" w:rsidP="0020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02C16" w:rsidRPr="002A67C8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8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1D1222" w:rsidP="0020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02C16" w:rsidRPr="002A67C8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Default="00202C16" w:rsidP="00202C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.01.</w:t>
            </w:r>
            <w:r w:rsidR="001D1222"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1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2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8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1D1222" w:rsidP="0020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02C16" w:rsidRPr="002A67C8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2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2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.02.</w:t>
            </w:r>
            <w:r w:rsidR="001D1222"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1D1222" w:rsidP="001D1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02C16"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202C16"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1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1222"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1D1222" w:rsidP="00202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02C16" w:rsidRPr="002A67C8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202C16" w:rsidRPr="002A67C8" w:rsidTr="000A749C">
        <w:tc>
          <w:tcPr>
            <w:tcW w:w="397" w:type="dxa"/>
          </w:tcPr>
          <w:p w:rsidR="00202C16" w:rsidRPr="002A67C8" w:rsidRDefault="00202C16" w:rsidP="00202C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 w:rsidR="001D1222"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202C16" w:rsidRPr="002A67C8" w:rsidRDefault="00202C16" w:rsidP="001D1222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1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202C16" w:rsidRPr="002A67C8" w:rsidRDefault="00202C16" w:rsidP="00202C16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202C16" w:rsidRPr="002A67C8" w:rsidRDefault="00202C16" w:rsidP="001D1222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 w:rsidR="001D1222">
              <w:rPr>
                <w:sz w:val="22"/>
                <w:szCs w:val="22"/>
              </w:rPr>
              <w:t>2</w:t>
            </w:r>
            <w:r w:rsidRPr="002A67C8">
              <w:rPr>
                <w:sz w:val="22"/>
                <w:szCs w:val="22"/>
              </w:rPr>
              <w:t>.03.</w:t>
            </w:r>
            <w:r w:rsidR="001D1222"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A67C8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A67C8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A67C8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A67C8">
              <w:rPr>
                <w:sz w:val="22"/>
                <w:szCs w:val="22"/>
              </w:rPr>
              <w:t>.04.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A67C8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jc w:val="center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  <w:tcBorders>
              <w:bottom w:val="single" w:sz="4" w:space="0" w:color="auto"/>
            </w:tcBorders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  <w:tcBorders>
              <w:bottom w:val="single" w:sz="4" w:space="0" w:color="auto"/>
            </w:tcBorders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A67C8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470CEF" w:rsidRPr="002A67C8" w:rsidTr="000A749C">
        <w:tc>
          <w:tcPr>
            <w:tcW w:w="397" w:type="dxa"/>
            <w:tcBorders>
              <w:bottom w:val="single" w:sz="4" w:space="0" w:color="auto"/>
            </w:tcBorders>
          </w:tcPr>
          <w:p w:rsidR="00470CEF" w:rsidRPr="002A67C8" w:rsidRDefault="00470CEF" w:rsidP="00470CE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6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470CEF" w:rsidRPr="002A67C8" w:rsidRDefault="00470CEF" w:rsidP="00470C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2A67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2A67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–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</w:tcBorders>
          </w:tcPr>
          <w:p w:rsidR="00470CEF" w:rsidRPr="002A67C8" w:rsidRDefault="00470CEF" w:rsidP="00470CEF">
            <w:pPr>
              <w:rPr>
                <w:sz w:val="22"/>
                <w:szCs w:val="22"/>
              </w:rPr>
            </w:pPr>
            <w:r w:rsidRPr="002A67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2A67C8">
              <w:rPr>
                <w:sz w:val="22"/>
                <w:szCs w:val="22"/>
              </w:rPr>
              <w:t>.07.</w:t>
            </w:r>
            <w:r>
              <w:rPr>
                <w:sz w:val="22"/>
                <w:szCs w:val="22"/>
              </w:rPr>
              <w:t>2020</w:t>
            </w:r>
          </w:p>
        </w:tc>
      </w:tr>
    </w:tbl>
    <w:p w:rsidR="00963AF5" w:rsidRPr="002A67C8" w:rsidRDefault="00D47E35" w:rsidP="00963AF5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  <w:r w:rsidRPr="002A67C8">
        <w:rPr>
          <w:rStyle w:val="Pogrubienie"/>
          <w:color w:val="auto"/>
        </w:rPr>
        <w:br w:type="textWrapping" w:clear="all"/>
      </w:r>
      <w:r w:rsidR="00890A30" w:rsidRPr="002A67C8">
        <w:rPr>
          <w:rStyle w:val="Pogrubienie"/>
          <w:rFonts w:ascii="Times New Roman" w:hAnsi="Times New Roman" w:cs="Times New Roman"/>
          <w:color w:val="auto"/>
          <w:sz w:val="16"/>
          <w:szCs w:val="16"/>
        </w:rPr>
        <w:t>Uwaga !!!</w:t>
      </w:r>
    </w:p>
    <w:p w:rsidR="00963AF5" w:rsidRPr="002A67C8" w:rsidRDefault="00963AF5" w:rsidP="00963AF5">
      <w:pPr>
        <w:pStyle w:val="czerwonytekst"/>
        <w:spacing w:before="0" w:beforeAutospacing="0" w:after="0" w:afterAutospacing="0"/>
        <w:rPr>
          <w:rStyle w:val="Pogrubienie"/>
          <w:rFonts w:ascii="Times New Roman" w:hAnsi="Times New Roman" w:cs="Times New Roman"/>
          <w:color w:val="auto"/>
          <w:sz w:val="16"/>
          <w:szCs w:val="16"/>
        </w:rPr>
      </w:pPr>
    </w:p>
    <w:p w:rsidR="00810712" w:rsidRPr="002A67C8" w:rsidRDefault="00D47E35" w:rsidP="00963AF5">
      <w:pPr>
        <w:pStyle w:val="czerwonytekst"/>
        <w:spacing w:before="0" w:beforeAutospacing="0" w:after="0" w:afterAutospacing="0"/>
        <w:rPr>
          <w:color w:val="auto"/>
        </w:rPr>
      </w:pPr>
      <w:r w:rsidRPr="002A67C8">
        <w:rPr>
          <w:rFonts w:ascii="Times New Roman" w:hAnsi="Times New Roman" w:cs="Times New Roman"/>
          <w:color w:val="auto"/>
          <w:sz w:val="16"/>
          <w:szCs w:val="16"/>
        </w:rPr>
        <w:t>D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l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a studentów niestacjonarnych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niektórych specjalności mogą być zapla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>nowane zajęcia w przeciwnym cykl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u szczegóły będą 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w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planach zamieszczonych na stronie we wrześniu.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W przypadku studiów I stopnia zajęcia mogą być również planowane w piątki od godz.15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>-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tej (tylko dla niektórych grup)</w:t>
      </w:r>
      <w:r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szczegóły będą </w:t>
      </w:r>
      <w:r w:rsidR="002B4467" w:rsidRPr="002A67C8">
        <w:rPr>
          <w:rFonts w:ascii="Times New Roman" w:hAnsi="Times New Roman" w:cs="Times New Roman"/>
          <w:color w:val="auto"/>
          <w:sz w:val="16"/>
          <w:szCs w:val="16"/>
        </w:rPr>
        <w:t xml:space="preserve">w </w:t>
      </w:r>
      <w:r w:rsidR="00890A30" w:rsidRPr="002A67C8">
        <w:rPr>
          <w:rFonts w:ascii="Times New Roman" w:hAnsi="Times New Roman" w:cs="Times New Roman"/>
          <w:color w:val="auto"/>
          <w:sz w:val="16"/>
          <w:szCs w:val="16"/>
        </w:rPr>
        <w:t>planach zamieszczonych na stronie we wrześniu</w:t>
      </w:r>
      <w:r w:rsidR="00890A30" w:rsidRPr="002A67C8">
        <w:rPr>
          <w:color w:val="auto"/>
          <w:sz w:val="16"/>
          <w:szCs w:val="16"/>
        </w:rPr>
        <w:t>.</w:t>
      </w:r>
    </w:p>
    <w:sectPr w:rsidR="00810712" w:rsidRPr="002A67C8" w:rsidSect="00FC3B8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A33"/>
    <w:multiLevelType w:val="hybridMultilevel"/>
    <w:tmpl w:val="53FA11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F7"/>
    <w:rsid w:val="00034D50"/>
    <w:rsid w:val="000A749C"/>
    <w:rsid w:val="000B6972"/>
    <w:rsid w:val="000B6E3C"/>
    <w:rsid w:val="000C13CA"/>
    <w:rsid w:val="001202EE"/>
    <w:rsid w:val="001825F8"/>
    <w:rsid w:val="001C5353"/>
    <w:rsid w:val="001D1222"/>
    <w:rsid w:val="001E73E9"/>
    <w:rsid w:val="001F272C"/>
    <w:rsid w:val="001F28CB"/>
    <w:rsid w:val="00202C16"/>
    <w:rsid w:val="0023231A"/>
    <w:rsid w:val="002A67C8"/>
    <w:rsid w:val="002B4467"/>
    <w:rsid w:val="00340CE0"/>
    <w:rsid w:val="00352685"/>
    <w:rsid w:val="00370055"/>
    <w:rsid w:val="003B3446"/>
    <w:rsid w:val="003F183D"/>
    <w:rsid w:val="00421637"/>
    <w:rsid w:val="00470CEF"/>
    <w:rsid w:val="0048107D"/>
    <w:rsid w:val="004C194E"/>
    <w:rsid w:val="004C30A4"/>
    <w:rsid w:val="004F7721"/>
    <w:rsid w:val="00594000"/>
    <w:rsid w:val="005F4BFA"/>
    <w:rsid w:val="00674FB8"/>
    <w:rsid w:val="006F290E"/>
    <w:rsid w:val="00797C4D"/>
    <w:rsid w:val="007C16AF"/>
    <w:rsid w:val="007C173E"/>
    <w:rsid w:val="00805D59"/>
    <w:rsid w:val="008101A4"/>
    <w:rsid w:val="00810712"/>
    <w:rsid w:val="00862CA6"/>
    <w:rsid w:val="00890A30"/>
    <w:rsid w:val="008A558B"/>
    <w:rsid w:val="00917F0C"/>
    <w:rsid w:val="00941392"/>
    <w:rsid w:val="00963AF5"/>
    <w:rsid w:val="009811F7"/>
    <w:rsid w:val="009B4045"/>
    <w:rsid w:val="009C3FE6"/>
    <w:rsid w:val="00A26528"/>
    <w:rsid w:val="00A5428F"/>
    <w:rsid w:val="00A54515"/>
    <w:rsid w:val="00AE71A0"/>
    <w:rsid w:val="00B14906"/>
    <w:rsid w:val="00B3268B"/>
    <w:rsid w:val="00C87BC6"/>
    <w:rsid w:val="00CB0690"/>
    <w:rsid w:val="00CB12AF"/>
    <w:rsid w:val="00CC6317"/>
    <w:rsid w:val="00CF1976"/>
    <w:rsid w:val="00CF79AD"/>
    <w:rsid w:val="00D47E35"/>
    <w:rsid w:val="00DF4589"/>
    <w:rsid w:val="00E04B60"/>
    <w:rsid w:val="00E41C58"/>
    <w:rsid w:val="00F72602"/>
    <w:rsid w:val="00FC0D18"/>
    <w:rsid w:val="00FC3B89"/>
    <w:rsid w:val="00FE1B54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3B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90A30"/>
    <w:pPr>
      <w:spacing w:before="100" w:beforeAutospacing="1" w:after="100" w:afterAutospacing="1"/>
    </w:pPr>
    <w:rPr>
      <w:rFonts w:ascii="Segoe UI" w:hAnsi="Segoe UI" w:cs="Segoe UI"/>
      <w:color w:val="2D2D2D"/>
      <w:sz w:val="21"/>
      <w:szCs w:val="21"/>
    </w:rPr>
  </w:style>
  <w:style w:type="paragraph" w:customStyle="1" w:styleId="czerwonytekst">
    <w:name w:val="czerwonytekst"/>
    <w:basedOn w:val="Normalny"/>
    <w:rsid w:val="00890A30"/>
    <w:pPr>
      <w:spacing w:before="100" w:beforeAutospacing="1" w:after="100" w:afterAutospacing="1"/>
    </w:pPr>
    <w:rPr>
      <w:rFonts w:ascii="Segoe UI" w:hAnsi="Segoe UI" w:cs="Segoe UI"/>
      <w:color w:val="FF000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890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828-5DC7-4A4A-8123-0528EF97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NIESTACJONARNE</vt:lpstr>
    </vt:vector>
  </TitlesOfParts>
  <Company>aps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NIESTACJONARNE</dc:title>
  <dc:creator>mbrak</dc:creator>
  <cp:lastModifiedBy>Monika Brak</cp:lastModifiedBy>
  <cp:revision>4</cp:revision>
  <cp:lastPrinted>2017-07-04T06:08:00Z</cp:lastPrinted>
  <dcterms:created xsi:type="dcterms:W3CDTF">2019-04-06T13:08:00Z</dcterms:created>
  <dcterms:modified xsi:type="dcterms:W3CDTF">2019-05-18T11:27:00Z</dcterms:modified>
</cp:coreProperties>
</file>