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E" w:rsidRPr="00BB5053" w:rsidRDefault="00E95F7E" w:rsidP="00440655">
      <w:pPr>
        <w:spacing w:after="120"/>
        <w:ind w:hanging="181"/>
        <w:rPr>
          <w:lang w:val="en-US"/>
        </w:rPr>
      </w:pPr>
      <w:r>
        <w:rPr>
          <w:lang w:val="en-US"/>
        </w:rPr>
        <w:t xml:space="preserve">The </w:t>
      </w:r>
      <w:smartTag w:uri="urn:schemas-microsoft-com:office:smarttags" w:element="PlaceName">
        <w:smartTag w:uri="urn:schemas-microsoft-com:office:smarttags" w:element="place">
          <w:r>
            <w:rPr>
              <w:lang w:val="en-US"/>
            </w:rPr>
            <w:t>Maria</w:t>
          </w:r>
        </w:smartTag>
        <w:r>
          <w:rPr>
            <w:lang w:val="en-US"/>
          </w:rPr>
          <w:t xml:space="preserve"> </w:t>
        </w:r>
        <w:proofErr w:type="spellStart"/>
        <w:smartTag w:uri="urn:schemas-microsoft-com:office:smarttags" w:element="PlaceName">
          <w:r>
            <w:rPr>
              <w:lang w:val="en-US"/>
            </w:rPr>
            <w:t>Grzegorzewska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</w:p>
    <w:p w:rsidR="00E95F7E" w:rsidRPr="0034750F" w:rsidRDefault="00E95F7E" w:rsidP="0034750F">
      <w:pPr>
        <w:spacing w:after="240"/>
        <w:jc w:val="center"/>
        <w:rPr>
          <w:b/>
          <w:sz w:val="32"/>
          <w:szCs w:val="32"/>
          <w:lang w:val="en-US"/>
        </w:rPr>
      </w:pPr>
      <w:r w:rsidRPr="0034750F">
        <w:rPr>
          <w:b/>
          <w:sz w:val="32"/>
          <w:szCs w:val="32"/>
          <w:lang w:val="en-US"/>
        </w:rPr>
        <w:t>Courses in foreign languages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640"/>
      </w:tblGrid>
      <w:tr w:rsidR="00E95F7E" w:rsidTr="002654D6">
        <w:tc>
          <w:tcPr>
            <w:tcW w:w="2340" w:type="dxa"/>
          </w:tcPr>
          <w:p w:rsidR="00E95F7E" w:rsidRDefault="00E95F7E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8640" w:type="dxa"/>
          </w:tcPr>
          <w:p w:rsidR="00E95F7E" w:rsidRPr="002654D6" w:rsidRDefault="00E95F7E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E95F7E" w:rsidTr="002654D6">
        <w:tc>
          <w:tcPr>
            <w:tcW w:w="2340" w:type="dxa"/>
          </w:tcPr>
          <w:p w:rsidR="00E95F7E" w:rsidRDefault="00E95F7E"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8640" w:type="dxa"/>
          </w:tcPr>
          <w:p w:rsidR="00E95F7E" w:rsidRDefault="00E95F7E">
            <w:r>
              <w:t>-</w:t>
            </w:r>
          </w:p>
        </w:tc>
      </w:tr>
      <w:tr w:rsidR="00E95F7E" w:rsidRPr="006F6559" w:rsidTr="002654D6">
        <w:tc>
          <w:tcPr>
            <w:tcW w:w="2340" w:type="dxa"/>
          </w:tcPr>
          <w:p w:rsidR="00E95F7E" w:rsidRDefault="00E95F7E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</w:p>
        </w:tc>
        <w:tc>
          <w:tcPr>
            <w:tcW w:w="8640" w:type="dxa"/>
          </w:tcPr>
          <w:p w:rsidR="00E95F7E" w:rsidRPr="006F6559" w:rsidRDefault="00E95F7E" w:rsidP="003904C9">
            <w:pPr>
              <w:rPr>
                <w:b/>
                <w:sz w:val="28"/>
                <w:szCs w:val="28"/>
              </w:rPr>
            </w:pPr>
            <w:proofErr w:type="spellStart"/>
            <w:r w:rsidRPr="006F6559">
              <w:rPr>
                <w:b/>
                <w:sz w:val="28"/>
                <w:szCs w:val="28"/>
              </w:rPr>
              <w:t>Society</w:t>
            </w:r>
            <w:proofErr w:type="spellEnd"/>
            <w:r w:rsidRPr="006F655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F6559">
              <w:rPr>
                <w:b/>
                <w:sz w:val="28"/>
                <w:szCs w:val="28"/>
              </w:rPr>
              <w:t>social</w:t>
            </w:r>
            <w:proofErr w:type="spellEnd"/>
            <w:r w:rsidRPr="006F65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559">
              <w:rPr>
                <w:b/>
                <w:sz w:val="28"/>
                <w:szCs w:val="28"/>
              </w:rPr>
              <w:t>inequality</w:t>
            </w:r>
            <w:proofErr w:type="spellEnd"/>
            <w:r w:rsidRPr="006F6559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6F6559">
              <w:rPr>
                <w:b/>
                <w:sz w:val="28"/>
                <w:szCs w:val="28"/>
              </w:rPr>
              <w:t>social</w:t>
            </w:r>
            <w:proofErr w:type="spellEnd"/>
            <w:r w:rsidRPr="006F65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559">
              <w:rPr>
                <w:b/>
                <w:sz w:val="28"/>
                <w:szCs w:val="28"/>
              </w:rPr>
              <w:t>change</w:t>
            </w:r>
            <w:proofErr w:type="spellEnd"/>
            <w:r w:rsidRPr="006F65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(Społeczeństwo, nierówności społeczne i zmiana społeczna)</w:t>
            </w:r>
          </w:p>
        </w:tc>
      </w:tr>
      <w:tr w:rsidR="00E95F7E" w:rsidRPr="00010E85" w:rsidTr="002654D6">
        <w:tc>
          <w:tcPr>
            <w:tcW w:w="2340" w:type="dxa"/>
          </w:tcPr>
          <w:p w:rsidR="00E95F7E" w:rsidRPr="00542CB3" w:rsidRDefault="00E95F7E">
            <w:pPr>
              <w:rPr>
                <w:lang w:val="en-GB"/>
              </w:rPr>
            </w:pPr>
            <w:r w:rsidRPr="00542CB3">
              <w:rPr>
                <w:lang w:val="en-GB"/>
              </w:rPr>
              <w:t>Level</w:t>
            </w:r>
          </w:p>
        </w:tc>
        <w:tc>
          <w:tcPr>
            <w:tcW w:w="86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b/>
                <w:lang w:val="en-US"/>
              </w:rPr>
              <w:t xml:space="preserve">II   </w:t>
            </w:r>
          </w:p>
        </w:tc>
      </w:tr>
      <w:tr w:rsidR="00E95F7E" w:rsidRPr="00061D8A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Time </w:t>
            </w:r>
          </w:p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of implementation</w:t>
            </w:r>
          </w:p>
        </w:tc>
        <w:tc>
          <w:tcPr>
            <w:tcW w:w="8640" w:type="dxa"/>
          </w:tcPr>
          <w:p w:rsidR="00E95F7E" w:rsidRPr="002654D6" w:rsidRDefault="00E95F7E" w:rsidP="002654D6">
            <w:pPr>
              <w:spacing w:before="120"/>
              <w:rPr>
                <w:lang w:val="en-US"/>
              </w:rPr>
            </w:pPr>
            <w:r w:rsidRPr="00DD44C8">
              <w:rPr>
                <w:b/>
                <w:u w:val="single"/>
                <w:lang w:val="en-US"/>
              </w:rPr>
              <w:t>1st semester</w:t>
            </w:r>
            <w:r w:rsidRPr="002654D6">
              <w:rPr>
                <w:lang w:val="en-US"/>
              </w:rPr>
              <w:t xml:space="preserve">   </w:t>
            </w:r>
          </w:p>
        </w:tc>
      </w:tr>
      <w:tr w:rsidR="00E95F7E" w:rsidRPr="001B3A1D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Number of hours</w:t>
            </w:r>
          </w:p>
        </w:tc>
        <w:tc>
          <w:tcPr>
            <w:tcW w:w="8640" w:type="dxa"/>
          </w:tcPr>
          <w:p w:rsidR="00E95F7E" w:rsidRPr="002654D6" w:rsidRDefault="00E95F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E95F7E" w:rsidRPr="001B3A1D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ECTS</w:t>
            </w:r>
          </w:p>
        </w:tc>
        <w:tc>
          <w:tcPr>
            <w:tcW w:w="8640" w:type="dxa"/>
          </w:tcPr>
          <w:p w:rsidR="00E95F7E" w:rsidRPr="002654D6" w:rsidRDefault="00763640" w:rsidP="00652E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bookmarkStart w:id="0" w:name="_GoBack"/>
            <w:bookmarkEnd w:id="0"/>
          </w:p>
        </w:tc>
      </w:tr>
      <w:tr w:rsidR="00E95F7E" w:rsidRPr="00060433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Lecture(s)</w:t>
            </w:r>
          </w:p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(name and last name)</w:t>
            </w:r>
          </w:p>
        </w:tc>
        <w:tc>
          <w:tcPr>
            <w:tcW w:w="8640" w:type="dxa"/>
          </w:tcPr>
          <w:p w:rsidR="00E95F7E" w:rsidRPr="002654D6" w:rsidRDefault="00E95F7E" w:rsidP="002654D6">
            <w:pPr>
              <w:spacing w:before="120"/>
              <w:rPr>
                <w:b/>
                <w:lang w:val="en-US"/>
              </w:rPr>
            </w:pPr>
            <w:r w:rsidRPr="002654D6">
              <w:rPr>
                <w:b/>
                <w:lang w:val="en-US"/>
              </w:rPr>
              <w:t>Anna Odrowąż-Coates</w:t>
            </w:r>
          </w:p>
        </w:tc>
      </w:tr>
      <w:tr w:rsidR="00E95F7E" w:rsidRPr="00060433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Title/position</w:t>
            </w:r>
          </w:p>
        </w:tc>
        <w:tc>
          <w:tcPr>
            <w:tcW w:w="8640" w:type="dxa"/>
          </w:tcPr>
          <w:p w:rsidR="00E95F7E" w:rsidRPr="002654D6" w:rsidRDefault="00E95F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Professor</w:t>
            </w:r>
          </w:p>
        </w:tc>
      </w:tr>
      <w:tr w:rsidR="00E95F7E" w:rsidRPr="00763640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Affiliation </w:t>
            </w:r>
          </w:p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(Institute, division)</w:t>
            </w:r>
          </w:p>
        </w:tc>
        <w:tc>
          <w:tcPr>
            <w:tcW w:w="8640" w:type="dxa"/>
          </w:tcPr>
          <w:p w:rsidR="00E95F7E" w:rsidRPr="002654D6" w:rsidRDefault="00E95F7E" w:rsidP="00BB50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M. </w:t>
            </w:r>
            <w:proofErr w:type="spellStart"/>
            <w:smartTag w:uri="urn:schemas-microsoft-com:office:smarttags" w:element="PlaceName">
              <w:r>
                <w:rPr>
                  <w:b/>
                  <w:lang w:val="en-US"/>
                </w:rPr>
                <w:t>Grzegorzewska</w:t>
              </w:r>
            </w:smartTag>
            <w:proofErr w:type="spellEnd"/>
            <w:r>
              <w:rPr>
                <w:b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lang w:val="en-US"/>
                </w:rPr>
                <w:t>University</w:t>
              </w:r>
            </w:smartTag>
            <w:r w:rsidRPr="002654D6">
              <w:rPr>
                <w:b/>
                <w:lang w:val="en-US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r w:rsidRPr="002654D6">
                  <w:rPr>
                    <w:b/>
                    <w:lang w:val="en-US"/>
                  </w:rPr>
                  <w:t>Institute</w:t>
                </w:r>
              </w:smartTag>
              <w:r w:rsidRPr="002654D6">
                <w:rPr>
                  <w:b/>
                  <w:lang w:val="en-US"/>
                </w:rPr>
                <w:t xml:space="preserve"> of </w:t>
              </w:r>
              <w:smartTag w:uri="urn:schemas-microsoft-com:office:smarttags" w:element="PlaceName">
                <w:r w:rsidRPr="002654D6">
                  <w:rPr>
                    <w:b/>
                    <w:lang w:val="en-US"/>
                  </w:rPr>
                  <w:t>Social</w:t>
                </w:r>
              </w:smartTag>
            </w:smartTag>
            <w:r w:rsidRPr="002654D6">
              <w:rPr>
                <w:b/>
                <w:lang w:val="en-US"/>
              </w:rPr>
              <w:t xml:space="preserve"> Education</w:t>
            </w:r>
          </w:p>
        </w:tc>
      </w:tr>
      <w:tr w:rsidR="00E95F7E" w:rsidRPr="00763640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Course description</w:t>
            </w:r>
          </w:p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(up to 600 words)</w:t>
            </w:r>
          </w:p>
        </w:tc>
        <w:tc>
          <w:tcPr>
            <w:tcW w:w="8640" w:type="dxa"/>
          </w:tcPr>
          <w:p w:rsidR="00E95F7E" w:rsidRPr="002877A8" w:rsidRDefault="00E95F7E" w:rsidP="003640EA">
            <w:pPr>
              <w:rPr>
                <w:lang w:val="en-US"/>
              </w:rPr>
            </w:pPr>
            <w:r>
              <w:rPr>
                <w:lang w:val="en-US"/>
              </w:rPr>
              <w:t>Course description</w:t>
            </w:r>
            <w:r w:rsidRPr="002877A8">
              <w:rPr>
                <w:lang w:val="en-US"/>
              </w:rPr>
              <w:t>:</w:t>
            </w:r>
          </w:p>
          <w:p w:rsidR="00E95F7E" w:rsidRPr="002877A8" w:rsidRDefault="00E95F7E" w:rsidP="003640EA">
            <w:pPr>
              <w:rPr>
                <w:lang w:val="en-US"/>
              </w:rPr>
            </w:pPr>
          </w:p>
          <w:p w:rsidR="00E95F7E" w:rsidRDefault="00E95F7E" w:rsidP="003640EA">
            <w:pPr>
              <w:rPr>
                <w:lang w:val="en-GB"/>
              </w:rPr>
            </w:pPr>
            <w:r w:rsidRPr="002654D6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lecturer will discuss social structure, social inequality and the idea of social justice through a critical lens of social theories. </w:t>
            </w:r>
          </w:p>
          <w:p w:rsidR="00E95F7E" w:rsidRDefault="00E95F7E" w:rsidP="003640EA">
            <w:pPr>
              <w:rPr>
                <w:lang w:val="en-GB"/>
              </w:rPr>
            </w:pPr>
            <w:r>
              <w:rPr>
                <w:lang w:val="en-GB"/>
              </w:rPr>
              <w:t xml:space="preserve">The main focus will be put on inequalities of gender, ethnicity and religion. </w:t>
            </w:r>
          </w:p>
          <w:p w:rsidR="00E95F7E" w:rsidRDefault="00E95F7E" w:rsidP="003640EA">
            <w:pPr>
              <w:rPr>
                <w:lang w:val="en-GB"/>
              </w:rPr>
            </w:pPr>
            <w:r>
              <w:rPr>
                <w:lang w:val="en-GB"/>
              </w:rPr>
              <w:t xml:space="preserve">The lecturer will present a changing role and status of a woman in society throughout the history of humanity. </w:t>
            </w:r>
          </w:p>
          <w:p w:rsidR="00E95F7E" w:rsidRDefault="00E95F7E" w:rsidP="00CD0EED">
            <w:pPr>
              <w:rPr>
                <w:lang w:val="en-GB"/>
              </w:rPr>
            </w:pPr>
            <w:r>
              <w:rPr>
                <w:lang w:val="en-GB"/>
              </w:rPr>
              <w:t>An emphasis on cultural differences and ethnocentric bias will be discussed.</w:t>
            </w:r>
          </w:p>
          <w:p w:rsidR="00E95F7E" w:rsidRDefault="00E95F7E" w:rsidP="003640EA">
            <w:pPr>
              <w:rPr>
                <w:lang w:val="en-GB"/>
              </w:rPr>
            </w:pPr>
            <w:r>
              <w:rPr>
                <w:lang w:val="en-GB"/>
              </w:rPr>
              <w:t xml:space="preserve">Moreover, the current situation of women worldwide will be addressed with the cutting edge developments of compensatory pedagogy and norm critical pedagogy. </w:t>
            </w:r>
          </w:p>
          <w:p w:rsidR="00E95F7E" w:rsidRDefault="00E95F7E" w:rsidP="003640EA">
            <w:pPr>
              <w:rPr>
                <w:lang w:val="en-GB"/>
              </w:rPr>
            </w:pPr>
            <w:r>
              <w:rPr>
                <w:lang w:val="en-GB"/>
              </w:rPr>
              <w:t>Cultural differences, psychological, cultural and economic factors will be discussed.</w:t>
            </w:r>
          </w:p>
          <w:p w:rsidR="00E95F7E" w:rsidRDefault="00E95F7E" w:rsidP="003640EA">
            <w:pPr>
              <w:rPr>
                <w:lang w:val="en-GB"/>
              </w:rPr>
            </w:pPr>
          </w:p>
          <w:p w:rsidR="00E95F7E" w:rsidRDefault="00E95F7E" w:rsidP="003640EA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Participants will be encouraged to consider whether gender equality is possible or even desirable in the modern world. </w:t>
            </w:r>
          </w:p>
          <w:p w:rsidR="00E95F7E" w:rsidRPr="002654D6" w:rsidRDefault="00E95F7E" w:rsidP="00CD0EED">
            <w:pPr>
              <w:rPr>
                <w:lang w:val="en-GB"/>
              </w:rPr>
            </w:pPr>
          </w:p>
          <w:p w:rsidR="00E95F7E" w:rsidRPr="00652E35" w:rsidRDefault="00E95F7E" w:rsidP="007836D9">
            <w:pPr>
              <w:rPr>
                <w:lang w:val="en-GB"/>
              </w:rPr>
            </w:pPr>
            <w:r w:rsidRPr="002654D6">
              <w:rPr>
                <w:lang w:val="en-GB"/>
              </w:rPr>
              <w:t xml:space="preserve">The course will </w:t>
            </w:r>
            <w:r>
              <w:rPr>
                <w:lang w:val="en-GB"/>
              </w:rPr>
              <w:t xml:space="preserve">enhance vocabulary on social structure, inequalities, social change and will encourage independent thinking. </w:t>
            </w:r>
          </w:p>
        </w:tc>
      </w:tr>
      <w:tr w:rsidR="00E95F7E" w:rsidRPr="00652E35" w:rsidTr="002654D6">
        <w:tc>
          <w:tcPr>
            <w:tcW w:w="2340" w:type="dxa"/>
          </w:tcPr>
          <w:p w:rsidR="00E95F7E" w:rsidRPr="00061D8A" w:rsidRDefault="00E95F7E">
            <w:pPr>
              <w:rPr>
                <w:lang w:val="en-US"/>
              </w:rPr>
            </w:pPr>
            <w:r w:rsidRPr="00061D8A">
              <w:rPr>
                <w:lang w:val="en-US"/>
              </w:rPr>
              <w:t>Required readings</w:t>
            </w:r>
          </w:p>
        </w:tc>
        <w:tc>
          <w:tcPr>
            <w:tcW w:w="8640" w:type="dxa"/>
          </w:tcPr>
          <w:p w:rsidR="00E95F7E" w:rsidRPr="00061D8A" w:rsidRDefault="00E95F7E" w:rsidP="00061D8A">
            <w:pPr>
              <w:pStyle w:val="Tekstprzypisudolnego"/>
              <w:keepLines/>
              <w:ind w:left="36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    </w:t>
            </w:r>
            <w:r w:rsidRPr="00061D8A">
              <w:rPr>
                <w:rFonts w:ascii="Times New Roman" w:hAnsi="Times New Roman"/>
                <w:lang w:val="en-GB"/>
              </w:rPr>
              <w:t>To read:</w:t>
            </w:r>
          </w:p>
          <w:p w:rsidR="00E95F7E" w:rsidRPr="00061D8A" w:rsidRDefault="00E95F7E" w:rsidP="00061D8A">
            <w:pPr>
              <w:pStyle w:val="Tekstprzypisudolnego"/>
              <w:keepLines/>
              <w:ind w:left="360"/>
              <w:rPr>
                <w:rFonts w:ascii="Times New Roman" w:hAnsi="Times New Roman"/>
                <w:lang w:val="en-GB"/>
              </w:rPr>
            </w:pPr>
          </w:p>
          <w:p w:rsidR="00E95F7E" w:rsidRPr="00061D8A" w:rsidRDefault="00E95F7E" w:rsidP="00153E7E">
            <w:pPr>
              <w:pStyle w:val="Tekstprzypisudolnego"/>
              <w:keepLines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061D8A">
              <w:rPr>
                <w:rFonts w:ascii="Times New Roman" w:hAnsi="Times New Roman"/>
                <w:lang w:val="en-GB"/>
              </w:rPr>
              <w:t xml:space="preserve">Estelle B. Freedman, No turning back. The history of feminism and the future of women. </w:t>
            </w:r>
            <w:smartTag w:uri="urn:schemas-microsoft-com:office:smarttags" w:element="State">
              <w:smartTag w:uri="urn:schemas-microsoft-com:office:smarttags" w:element="place">
                <w:r w:rsidRPr="00061D8A">
                  <w:rPr>
                    <w:rFonts w:ascii="Times New Roman" w:hAnsi="Times New Roman"/>
                    <w:lang w:val="en-GB"/>
                  </w:rPr>
                  <w:t>New York</w:t>
                </w:r>
              </w:smartTag>
            </w:smartTag>
            <w:r w:rsidRPr="00061D8A">
              <w:rPr>
                <w:rFonts w:ascii="Times New Roman" w:hAnsi="Times New Roman"/>
                <w:lang w:val="en-GB"/>
              </w:rPr>
              <w:t>, Ballantine Books, 2002.</w:t>
            </w:r>
          </w:p>
          <w:p w:rsidR="00E95F7E" w:rsidRPr="00061D8A" w:rsidRDefault="00E95F7E" w:rsidP="00153E7E">
            <w:pPr>
              <w:pStyle w:val="Tekstprzypisudolnego"/>
              <w:keepLines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061D8A">
              <w:rPr>
                <w:rFonts w:ascii="Times New Roman" w:hAnsi="Times New Roman"/>
                <w:lang w:val="en-GB"/>
              </w:rPr>
              <w:t xml:space="preserve">Arlie </w:t>
            </w:r>
            <w:proofErr w:type="spellStart"/>
            <w:r w:rsidRPr="00061D8A">
              <w:rPr>
                <w:rFonts w:ascii="Times New Roman" w:hAnsi="Times New Roman"/>
                <w:lang w:val="en-GB"/>
              </w:rPr>
              <w:t>Hochschild</w:t>
            </w:r>
            <w:proofErr w:type="spellEnd"/>
            <w:r w:rsidRPr="00061D8A">
              <w:rPr>
                <w:rFonts w:ascii="Times New Roman" w:hAnsi="Times New Roman"/>
                <w:lang w:val="en-GB"/>
              </w:rPr>
              <w:t>, The Second shift. Working parents and the revolution at home, 1989.</w:t>
            </w:r>
          </w:p>
          <w:p w:rsidR="00E95F7E" w:rsidRPr="00061D8A" w:rsidRDefault="00E95F7E" w:rsidP="00153E7E">
            <w:pPr>
              <w:pStyle w:val="Tekstprzypisudolnego"/>
              <w:keepLines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061D8A">
              <w:rPr>
                <w:rFonts w:ascii="Times New Roman" w:hAnsi="Times New Roman"/>
                <w:lang w:val="en-US"/>
              </w:rPr>
              <w:t xml:space="preserve">Margret Walters. Feminism: A Very Short Introduction, </w:t>
            </w:r>
            <w:smartTag w:uri="urn:schemas-microsoft-com:office:smarttags" w:element="State">
              <w:r w:rsidRPr="00061D8A">
                <w:rPr>
                  <w:rFonts w:ascii="Times New Roman" w:hAnsi="Times New Roman"/>
                  <w:lang w:val="en-US"/>
                </w:rPr>
                <w:t>New York</w:t>
              </w:r>
            </w:smartTag>
            <w:r w:rsidRPr="00061D8A">
              <w:rPr>
                <w:rFonts w:ascii="Times New Roman" w:hAnsi="Times New Roman"/>
                <w:lang w:val="en-US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">
                <w:r w:rsidRPr="00061D8A"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 w:rsidRPr="00061D8A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061D8A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061D8A">
              <w:rPr>
                <w:rFonts w:ascii="Times New Roman" w:hAnsi="Times New Roman"/>
                <w:lang w:val="en-US"/>
              </w:rPr>
              <w:t xml:space="preserve"> Press 2005.</w:t>
            </w:r>
          </w:p>
          <w:p w:rsidR="00E95F7E" w:rsidRPr="00061D8A" w:rsidRDefault="00E95F7E" w:rsidP="00061D8A">
            <w:pPr>
              <w:pStyle w:val="Lista2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061D8A">
              <w:rPr>
                <w:color w:val="000000"/>
                <w:lang w:val="en-US"/>
              </w:rPr>
              <w:t xml:space="preserve">Odrowąż-Coates, A. </w:t>
            </w:r>
            <w:r w:rsidRPr="00061D8A">
              <w:rPr>
                <w:i/>
                <w:iCs/>
                <w:lang w:val="en-US"/>
              </w:rPr>
              <w:t xml:space="preserve">Is gender neutrality a post-human phenomenon? The concept of 'gender neutral' in Swedish education, </w:t>
            </w:r>
            <w:r w:rsidRPr="00061D8A">
              <w:rPr>
                <w:lang w:val="en-US"/>
              </w:rPr>
              <w:t>Journal of Gender and Power, 3 (1) 2015, s.</w:t>
            </w:r>
            <w:r w:rsidRPr="00061D8A">
              <w:rPr>
                <w:rStyle w:val="hps"/>
                <w:lang w:val="en-US"/>
              </w:rPr>
              <w:t xml:space="preserve"> 113-133.</w:t>
            </w:r>
          </w:p>
          <w:p w:rsidR="00E95F7E" w:rsidRPr="00061D8A" w:rsidRDefault="00E95F7E" w:rsidP="00061D8A">
            <w:pPr>
              <w:pStyle w:val="Lista2"/>
              <w:numPr>
                <w:ilvl w:val="0"/>
                <w:numId w:val="4"/>
              </w:numPr>
              <w:jc w:val="both"/>
              <w:rPr>
                <w:rStyle w:val="hps"/>
                <w:lang w:val="en-US"/>
              </w:rPr>
            </w:pPr>
            <w:r w:rsidRPr="00061D8A">
              <w:rPr>
                <w:color w:val="000000"/>
                <w:lang w:val="en-US"/>
              </w:rPr>
              <w:t xml:space="preserve">Odrowąż-Coates, A. </w:t>
            </w:r>
            <w:r w:rsidRPr="00061D8A">
              <w:rPr>
                <w:i/>
                <w:iCs/>
                <w:lang w:val="en-US"/>
              </w:rPr>
              <w:t xml:space="preserve">Autobiographical experience as a tool of ethnographic study into the hidden world of Saudi women, </w:t>
            </w:r>
            <w:r w:rsidRPr="00061D8A">
              <w:rPr>
                <w:lang w:val="en-US"/>
              </w:rPr>
              <w:t xml:space="preserve">Pedagogika </w:t>
            </w:r>
            <w:proofErr w:type="spellStart"/>
            <w:r w:rsidRPr="00061D8A">
              <w:rPr>
                <w:lang w:val="en-US"/>
              </w:rPr>
              <w:t>Społeczna</w:t>
            </w:r>
            <w:proofErr w:type="spellEnd"/>
            <w:r w:rsidRPr="00061D8A">
              <w:rPr>
                <w:lang w:val="en-US"/>
              </w:rPr>
              <w:t xml:space="preserve"> 2014, 1(51), s. 45-56.</w:t>
            </w:r>
            <w:r w:rsidRPr="00061D8A">
              <w:rPr>
                <w:rStyle w:val="hps"/>
                <w:lang w:val="en-US"/>
              </w:rPr>
              <w:t xml:space="preserve"> </w:t>
            </w:r>
          </w:p>
          <w:p w:rsidR="00E95F7E" w:rsidRPr="00061D8A" w:rsidRDefault="00E95F7E" w:rsidP="00061D8A">
            <w:pPr>
              <w:pStyle w:val="Lista2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061D8A">
              <w:rPr>
                <w:color w:val="000000"/>
                <w:lang w:val="en-US"/>
              </w:rPr>
              <w:t xml:space="preserve">Odrowąż-Coates, A. </w:t>
            </w:r>
            <w:r w:rsidRPr="00061D8A">
              <w:rPr>
                <w:i/>
                <w:iCs/>
                <w:lang w:val="en-US"/>
              </w:rPr>
              <w:t>Why is tertiary education more important for women in the twenty first century?</w:t>
            </w:r>
            <w:r w:rsidRPr="00061D8A">
              <w:rPr>
                <w:lang w:val="en-US"/>
              </w:rPr>
              <w:t xml:space="preserve"> Journal of Modern Science, 3 (22) 2014, s. 53-73. </w:t>
            </w:r>
          </w:p>
          <w:p w:rsidR="00E95F7E" w:rsidRPr="00061D8A" w:rsidRDefault="00E95F7E" w:rsidP="00061D8A">
            <w:pPr>
              <w:pStyle w:val="Lista2"/>
              <w:ind w:left="360" w:firstLine="0"/>
              <w:jc w:val="both"/>
              <w:rPr>
                <w:lang w:val="en-US"/>
              </w:rPr>
            </w:pPr>
            <w:r w:rsidRPr="00061D8A">
              <w:rPr>
                <w:lang w:val="en-US"/>
              </w:rPr>
              <w:t>The above will be supplied by email.</w:t>
            </w:r>
          </w:p>
          <w:p w:rsidR="00E95F7E" w:rsidRPr="00061D8A" w:rsidRDefault="00E95F7E" w:rsidP="00061D8A">
            <w:pPr>
              <w:pStyle w:val="Lista2"/>
              <w:ind w:left="360" w:firstLine="0"/>
              <w:jc w:val="both"/>
              <w:rPr>
                <w:lang w:val="en-US"/>
              </w:rPr>
            </w:pPr>
          </w:p>
          <w:p w:rsidR="00E95F7E" w:rsidRPr="00061D8A" w:rsidRDefault="00E95F7E" w:rsidP="00061D8A">
            <w:pPr>
              <w:pStyle w:val="Lista2"/>
              <w:ind w:left="36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061D8A">
              <w:rPr>
                <w:lang w:val="en-US"/>
              </w:rPr>
              <w:t>To analyze online:</w:t>
            </w:r>
          </w:p>
          <w:p w:rsidR="00E95F7E" w:rsidRPr="00061D8A" w:rsidRDefault="00E95F7E" w:rsidP="00061D8A">
            <w:pPr>
              <w:pStyle w:val="Tekstprzypisudolnego"/>
              <w:keepLines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061D8A">
              <w:rPr>
                <w:rFonts w:ascii="Times New Roman" w:hAnsi="Times New Roman"/>
                <w:lang w:val="en-GB"/>
              </w:rPr>
              <w:t>Universal Declaration of Human Rights</w:t>
            </w:r>
          </w:p>
          <w:p w:rsidR="00E95F7E" w:rsidRPr="00061D8A" w:rsidRDefault="00E95F7E" w:rsidP="00061D8A">
            <w:pPr>
              <w:pStyle w:val="Tekstprzypisudolnego"/>
              <w:keepLines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061D8A">
              <w:rPr>
                <w:rFonts w:ascii="Times New Roman" w:hAnsi="Times New Roman"/>
                <w:lang w:val="en-GB"/>
              </w:rPr>
              <w:t>Gender Equality Index - GEI</w:t>
            </w:r>
          </w:p>
          <w:p w:rsidR="00E95F7E" w:rsidRDefault="00E95F7E" w:rsidP="00542CB3">
            <w:pPr>
              <w:pStyle w:val="Akapitzlist"/>
              <w:keepLines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F7E" w:rsidRPr="00061D8A" w:rsidRDefault="00E95F7E" w:rsidP="00542CB3">
            <w:pPr>
              <w:pStyle w:val="Akapitzlist"/>
              <w:keepLines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D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Additional readings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(not obligatory)</w:t>
            </w:r>
            <w:r w:rsidRPr="00061D8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95F7E" w:rsidRPr="003D4FD5" w:rsidRDefault="00E95F7E" w:rsidP="003D4FD5">
            <w:pPr>
              <w:pStyle w:val="Lista2"/>
              <w:ind w:left="360" w:firstLine="0"/>
              <w:jc w:val="both"/>
              <w:rPr>
                <w:color w:val="000000"/>
                <w:lang w:val="en-US"/>
              </w:rPr>
            </w:pPr>
            <w:r w:rsidRPr="00061D8A">
              <w:rPr>
                <w:color w:val="000000"/>
                <w:lang w:val="en-US"/>
              </w:rPr>
              <w:t>Odrowąż-Coates, A.</w:t>
            </w:r>
            <w:r>
              <w:rPr>
                <w:color w:val="000000"/>
                <w:lang w:val="en-US"/>
              </w:rPr>
              <w:t xml:space="preserve"> </w:t>
            </w:r>
            <w:hyperlink r:id="rId6" w:history="1"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 xml:space="preserve">Women’s status and western European </w:t>
              </w:r>
              <w:proofErr w:type="spellStart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>civilisation</w:t>
              </w:r>
              <w:proofErr w:type="spellEnd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 xml:space="preserve"> development, in: </w:t>
              </w:r>
              <w:proofErr w:type="spellStart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>Hevelius</w:t>
              </w:r>
              <w:proofErr w:type="spellEnd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 xml:space="preserve">, Science - Technology – Philosophy, book 2, </w:t>
              </w:r>
              <w:proofErr w:type="spellStart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>Oktawian</w:t>
              </w:r>
              <w:proofErr w:type="spellEnd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 xml:space="preserve"> </w:t>
              </w:r>
              <w:proofErr w:type="spellStart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>Nawrot</w:t>
              </w:r>
              <w:proofErr w:type="spellEnd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 xml:space="preserve"> (ed.), </w:t>
              </w:r>
              <w:proofErr w:type="spellStart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>Gdańsk</w:t>
              </w:r>
              <w:proofErr w:type="spellEnd"/>
              <w:r w:rsidRPr="003D4FD5">
                <w:rPr>
                  <w:rStyle w:val="Hipercze"/>
                  <w:color w:val="000000"/>
                  <w:u w:val="none"/>
                  <w:lang w:val="en-US"/>
                </w:rPr>
                <w:t xml:space="preserve"> 2004, s. 296-319.</w:t>
              </w:r>
            </w:hyperlink>
          </w:p>
          <w:p w:rsidR="00E95F7E" w:rsidRDefault="00E95F7E" w:rsidP="00061D8A">
            <w:pPr>
              <w:pStyle w:val="Lista2"/>
              <w:ind w:left="360" w:firstLine="0"/>
              <w:jc w:val="both"/>
              <w:rPr>
                <w:color w:val="000000"/>
                <w:lang w:val="en-US"/>
              </w:rPr>
            </w:pPr>
          </w:p>
          <w:p w:rsidR="00E95F7E" w:rsidRPr="00061D8A" w:rsidRDefault="00E95F7E" w:rsidP="00061D8A">
            <w:pPr>
              <w:pStyle w:val="Lista2"/>
              <w:ind w:left="360" w:firstLine="0"/>
              <w:jc w:val="both"/>
              <w:rPr>
                <w:i/>
                <w:iCs/>
                <w:lang w:val="en-US"/>
              </w:rPr>
            </w:pPr>
            <w:r w:rsidRPr="00061D8A">
              <w:rPr>
                <w:color w:val="000000"/>
                <w:lang w:val="en-US"/>
              </w:rPr>
              <w:t xml:space="preserve">Odrowąż-Coates, A. </w:t>
            </w:r>
            <w:r w:rsidRPr="00061D8A">
              <w:rPr>
                <w:i/>
                <w:iCs/>
                <w:lang w:val="en-US"/>
              </w:rPr>
              <w:t xml:space="preserve">Gender Crisis in </w:t>
            </w:r>
            <w:smartTag w:uri="urn:schemas-microsoft-com:office:smarttags" w:element="country-region">
              <w:smartTag w:uri="urn:schemas-microsoft-com:office:smarttags" w:element="place">
                <w:r w:rsidRPr="00061D8A">
                  <w:rPr>
                    <w:i/>
                    <w:iCs/>
                    <w:lang w:val="en-US"/>
                  </w:rPr>
                  <w:t>Poland</w:t>
                </w:r>
              </w:smartTag>
            </w:smartTag>
            <w:r w:rsidRPr="00061D8A">
              <w:rPr>
                <w:i/>
                <w:iCs/>
                <w:lang w:val="en-US"/>
              </w:rPr>
              <w:t xml:space="preserve">, Catholic Ideology and the Media. </w:t>
            </w:r>
          </w:p>
          <w:p w:rsidR="00E95F7E" w:rsidRPr="00061D8A" w:rsidRDefault="00E95F7E" w:rsidP="00061D8A">
            <w:pPr>
              <w:pStyle w:val="Lista2"/>
              <w:ind w:left="360" w:firstLine="0"/>
              <w:jc w:val="both"/>
              <w:rPr>
                <w:lang w:val="en-US"/>
              </w:rPr>
            </w:pPr>
            <w:r w:rsidRPr="00061D8A">
              <w:rPr>
                <w:lang w:val="en-US"/>
              </w:rPr>
              <w:t xml:space="preserve">Sociology Mind (5) 2015, s. 27-34. </w:t>
            </w:r>
            <w:proofErr w:type="spellStart"/>
            <w:r w:rsidRPr="00061D8A">
              <w:rPr>
                <w:lang w:val="en-US"/>
              </w:rPr>
              <w:t>doi</w:t>
            </w:r>
            <w:proofErr w:type="spellEnd"/>
            <w:r w:rsidRPr="00061D8A">
              <w:rPr>
                <w:lang w:val="en-US"/>
              </w:rPr>
              <w:t xml:space="preserve">: 10.4236/sm.2015.51004. </w:t>
            </w:r>
          </w:p>
          <w:p w:rsidR="00E95F7E" w:rsidRPr="00061D8A" w:rsidRDefault="00E95F7E" w:rsidP="00061D8A">
            <w:pPr>
              <w:pStyle w:val="Lista2"/>
              <w:ind w:left="360" w:firstLine="0"/>
              <w:jc w:val="both"/>
              <w:rPr>
                <w:color w:val="000000"/>
                <w:lang w:val="en-US"/>
              </w:rPr>
            </w:pPr>
          </w:p>
          <w:p w:rsidR="00E95F7E" w:rsidRDefault="00E95F7E" w:rsidP="00061D8A">
            <w:pPr>
              <w:pStyle w:val="Lista2"/>
              <w:ind w:left="360" w:firstLine="0"/>
              <w:jc w:val="both"/>
              <w:rPr>
                <w:lang w:val="en-US"/>
              </w:rPr>
            </w:pPr>
            <w:r w:rsidRPr="00061D8A">
              <w:rPr>
                <w:color w:val="000000"/>
                <w:lang w:val="en-US"/>
              </w:rPr>
              <w:t xml:space="preserve">Odrowąż-Coates, A. </w:t>
            </w:r>
            <w:r w:rsidRPr="00061D8A">
              <w:rPr>
                <w:i/>
                <w:iCs/>
                <w:lang w:val="en-US"/>
              </w:rPr>
              <w:t xml:space="preserve">The paradox of religious diversity and human rights in </w:t>
            </w:r>
            <w:smartTag w:uri="urn:schemas-microsoft-com:office:smarttags" w:element="place">
              <w:r w:rsidRPr="00061D8A">
                <w:rPr>
                  <w:i/>
                  <w:iCs/>
                  <w:lang w:val="en-US"/>
                </w:rPr>
                <w:t>Europe</w:t>
              </w:r>
            </w:smartTag>
            <w:r w:rsidRPr="00061D8A">
              <w:rPr>
                <w:i/>
                <w:iCs/>
                <w:lang w:val="en-US"/>
              </w:rPr>
              <w:t xml:space="preserve">, </w:t>
            </w:r>
            <w:r w:rsidRPr="00061D8A">
              <w:rPr>
                <w:lang w:val="en-US"/>
              </w:rPr>
              <w:t xml:space="preserve">w: E. </w:t>
            </w:r>
            <w:proofErr w:type="spellStart"/>
            <w:r w:rsidRPr="00061D8A">
              <w:rPr>
                <w:lang w:val="en-US"/>
              </w:rPr>
              <w:t>Januszewska</w:t>
            </w:r>
            <w:proofErr w:type="spellEnd"/>
            <w:r w:rsidRPr="00061D8A">
              <w:rPr>
                <w:lang w:val="en-US"/>
              </w:rPr>
              <w:t xml:space="preserve">, S. </w:t>
            </w:r>
            <w:proofErr w:type="spellStart"/>
            <w:r w:rsidRPr="00061D8A">
              <w:rPr>
                <w:lang w:val="en-US"/>
              </w:rPr>
              <w:t>Rullac</w:t>
            </w:r>
            <w:proofErr w:type="spellEnd"/>
            <w:r w:rsidRPr="00061D8A">
              <w:rPr>
                <w:lang w:val="en-US"/>
              </w:rPr>
              <w:t xml:space="preserve"> (red.) Social work and social problems in </w:t>
            </w:r>
            <w:smartTag w:uri="urn:schemas-microsoft-com:office:smarttags" w:element="place">
              <w:r w:rsidRPr="00061D8A">
                <w:rPr>
                  <w:lang w:val="en-US"/>
                </w:rPr>
                <w:t>Europe</w:t>
              </w:r>
            </w:smartTag>
            <w:r w:rsidRPr="00061D8A">
              <w:rPr>
                <w:lang w:val="en-US"/>
              </w:rPr>
              <w:t xml:space="preserve">: description, dilemmas and possible solutions, </w:t>
            </w:r>
            <w:proofErr w:type="spellStart"/>
            <w:r w:rsidRPr="00061D8A">
              <w:rPr>
                <w:lang w:val="en-US"/>
              </w:rPr>
              <w:t>L'Harmattan</w:t>
            </w:r>
            <w:proofErr w:type="spellEnd"/>
            <w:r w:rsidRPr="00061D8A">
              <w:rPr>
                <w:lang w:val="en-US"/>
              </w:rPr>
              <w:t xml:space="preserve">, Paris 2013 s. 207-228. </w:t>
            </w:r>
          </w:p>
          <w:p w:rsidR="00E95F7E" w:rsidRPr="00061D8A" w:rsidRDefault="00E95F7E" w:rsidP="00542CB3">
            <w:pPr>
              <w:pStyle w:val="Akapitzlist"/>
              <w:keepLines/>
              <w:spacing w:after="20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5F7E" w:rsidRPr="00061D8A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lastRenderedPageBreak/>
              <w:t>Teaching methods</w:t>
            </w:r>
          </w:p>
        </w:tc>
        <w:tc>
          <w:tcPr>
            <w:tcW w:w="8640" w:type="dxa"/>
          </w:tcPr>
          <w:p w:rsidR="00E95F7E" w:rsidRPr="002654D6" w:rsidRDefault="00E95F7E" w:rsidP="002654D6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Multimedia Lecture </w:t>
            </w:r>
          </w:p>
        </w:tc>
      </w:tr>
      <w:tr w:rsidR="00E95F7E" w:rsidRPr="00763640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Prerequisites</w:t>
            </w:r>
          </w:p>
        </w:tc>
        <w:tc>
          <w:tcPr>
            <w:tcW w:w="8640" w:type="dxa"/>
          </w:tcPr>
          <w:p w:rsidR="00E95F7E" w:rsidRPr="002654D6" w:rsidRDefault="00E95F7E" w:rsidP="0034750F">
            <w:pPr>
              <w:rPr>
                <w:lang w:val="en-US"/>
              </w:rPr>
            </w:pPr>
            <w:r w:rsidRPr="002654D6">
              <w:rPr>
                <w:lang w:val="en-US"/>
              </w:rPr>
              <w:t>Minimum</w:t>
            </w:r>
            <w:r>
              <w:rPr>
                <w:lang w:val="en-US"/>
              </w:rPr>
              <w:t>:</w:t>
            </w:r>
            <w:r w:rsidRPr="002654D6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654D6">
              <w:rPr>
                <w:lang w:val="en-US"/>
              </w:rPr>
              <w:t>ntermediate level of English</w:t>
            </w:r>
          </w:p>
        </w:tc>
      </w:tr>
      <w:tr w:rsidR="00E95F7E" w:rsidRPr="00763640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Assessment</w:t>
            </w:r>
          </w:p>
        </w:tc>
        <w:tc>
          <w:tcPr>
            <w:tcW w:w="8640" w:type="dxa"/>
          </w:tcPr>
          <w:p w:rsidR="00E95F7E" w:rsidRPr="002654D6" w:rsidRDefault="00E95F7E">
            <w:pPr>
              <w:rPr>
                <w:lang w:val="en-US"/>
              </w:rPr>
            </w:pPr>
            <w:r>
              <w:rPr>
                <w:lang w:val="en-US"/>
              </w:rPr>
              <w:t>Participation and a written test</w:t>
            </w:r>
          </w:p>
        </w:tc>
      </w:tr>
      <w:tr w:rsidR="00E95F7E" w:rsidRPr="00060433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>Teaching language</w:t>
            </w:r>
          </w:p>
        </w:tc>
        <w:tc>
          <w:tcPr>
            <w:tcW w:w="8640" w:type="dxa"/>
          </w:tcPr>
          <w:p w:rsidR="00E95F7E" w:rsidRPr="002654D6" w:rsidRDefault="00E95F7E" w:rsidP="0034750F">
            <w:pPr>
              <w:rPr>
                <w:lang w:val="en-US"/>
              </w:rPr>
            </w:pPr>
            <w:r w:rsidRPr="002654D6">
              <w:rPr>
                <w:lang w:val="en-US"/>
              </w:rPr>
              <w:t>English</w:t>
            </w:r>
            <w:r w:rsidRPr="002654D6">
              <w:rPr>
                <w:lang w:val="es-ES_tradnl"/>
              </w:rPr>
              <w:t xml:space="preserve"> </w:t>
            </w:r>
          </w:p>
        </w:tc>
      </w:tr>
      <w:tr w:rsidR="00E95F7E" w:rsidRPr="00EA7C5E" w:rsidTr="002654D6">
        <w:tc>
          <w:tcPr>
            <w:tcW w:w="2340" w:type="dxa"/>
          </w:tcPr>
          <w:p w:rsidR="00E95F7E" w:rsidRPr="002654D6" w:rsidRDefault="00E95F7E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Contact person </w:t>
            </w:r>
          </w:p>
        </w:tc>
        <w:tc>
          <w:tcPr>
            <w:tcW w:w="8640" w:type="dxa"/>
          </w:tcPr>
          <w:p w:rsidR="00E95F7E" w:rsidRDefault="00E95F7E" w:rsidP="00CD0EED">
            <w:r w:rsidRPr="008825C6">
              <w:t xml:space="preserve">Anna Odrowąż-Coates, </w:t>
            </w:r>
            <w:r>
              <w:t xml:space="preserve">acoates@aps.edu.pl </w:t>
            </w:r>
          </w:p>
          <w:p w:rsidR="00E95F7E" w:rsidRPr="003D4FD5" w:rsidRDefault="00E95F7E" w:rsidP="00CD0EED">
            <w:pPr>
              <w:rPr>
                <w:lang w:val="de-DE"/>
              </w:rPr>
            </w:pPr>
            <w:r w:rsidRPr="003D4FD5">
              <w:rPr>
                <w:lang w:val="de-DE"/>
              </w:rPr>
              <w:t>coates_anna@hotmail.com, tel.: +48 604 876 686</w:t>
            </w:r>
          </w:p>
        </w:tc>
      </w:tr>
    </w:tbl>
    <w:p w:rsidR="00E95F7E" w:rsidRDefault="00E95F7E">
      <w:pPr>
        <w:rPr>
          <w:lang w:val="de-DE"/>
        </w:rPr>
      </w:pPr>
    </w:p>
    <w:p w:rsidR="00E95F7E" w:rsidRPr="00384D2D" w:rsidRDefault="00E95F7E">
      <w:pPr>
        <w:rPr>
          <w:lang w:val="de-DE"/>
        </w:rPr>
      </w:pPr>
    </w:p>
    <w:sectPr w:rsidR="00E95F7E" w:rsidRPr="00384D2D" w:rsidSect="0034750F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994"/>
    <w:multiLevelType w:val="hybridMultilevel"/>
    <w:tmpl w:val="D7C2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05297"/>
    <w:multiLevelType w:val="hybridMultilevel"/>
    <w:tmpl w:val="52D4FB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0A4A7F"/>
    <w:multiLevelType w:val="hybridMultilevel"/>
    <w:tmpl w:val="1452DCA6"/>
    <w:lvl w:ilvl="0" w:tplc="602008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F071BD"/>
    <w:multiLevelType w:val="hybridMultilevel"/>
    <w:tmpl w:val="D0DAF9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1255DF"/>
    <w:multiLevelType w:val="hybridMultilevel"/>
    <w:tmpl w:val="2BD6F5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33"/>
    <w:rsid w:val="00010E85"/>
    <w:rsid w:val="00012AA6"/>
    <w:rsid w:val="00013300"/>
    <w:rsid w:val="00060433"/>
    <w:rsid w:val="00061D8A"/>
    <w:rsid w:val="00084B7F"/>
    <w:rsid w:val="000C37FE"/>
    <w:rsid w:val="000D181A"/>
    <w:rsid w:val="00100D6A"/>
    <w:rsid w:val="00101F76"/>
    <w:rsid w:val="00106230"/>
    <w:rsid w:val="001122C4"/>
    <w:rsid w:val="00153E7E"/>
    <w:rsid w:val="00154698"/>
    <w:rsid w:val="0016678D"/>
    <w:rsid w:val="001954D3"/>
    <w:rsid w:val="001A2CF1"/>
    <w:rsid w:val="001B3A1D"/>
    <w:rsid w:val="001D4B56"/>
    <w:rsid w:val="001D63D2"/>
    <w:rsid w:val="001E1F16"/>
    <w:rsid w:val="001E21A1"/>
    <w:rsid w:val="001E6FE9"/>
    <w:rsid w:val="00231AB8"/>
    <w:rsid w:val="00237F04"/>
    <w:rsid w:val="00252DE1"/>
    <w:rsid w:val="002654D6"/>
    <w:rsid w:val="002747FF"/>
    <w:rsid w:val="00276A11"/>
    <w:rsid w:val="00282621"/>
    <w:rsid w:val="00283E43"/>
    <w:rsid w:val="002877A8"/>
    <w:rsid w:val="002A7A7E"/>
    <w:rsid w:val="002B4CFE"/>
    <w:rsid w:val="002C4328"/>
    <w:rsid w:val="002D756F"/>
    <w:rsid w:val="002F620B"/>
    <w:rsid w:val="0034750F"/>
    <w:rsid w:val="00352166"/>
    <w:rsid w:val="00356FE6"/>
    <w:rsid w:val="003640EA"/>
    <w:rsid w:val="0038382B"/>
    <w:rsid w:val="00384D2D"/>
    <w:rsid w:val="003904C9"/>
    <w:rsid w:val="00393026"/>
    <w:rsid w:val="003B2AF9"/>
    <w:rsid w:val="003D4FD5"/>
    <w:rsid w:val="003F04C5"/>
    <w:rsid w:val="003F7EC4"/>
    <w:rsid w:val="0040788E"/>
    <w:rsid w:val="004152BE"/>
    <w:rsid w:val="00434409"/>
    <w:rsid w:val="00440655"/>
    <w:rsid w:val="00444DD3"/>
    <w:rsid w:val="00454DAB"/>
    <w:rsid w:val="0047481A"/>
    <w:rsid w:val="004774CF"/>
    <w:rsid w:val="0048448A"/>
    <w:rsid w:val="004C36D6"/>
    <w:rsid w:val="004D3317"/>
    <w:rsid w:val="004E47E1"/>
    <w:rsid w:val="004E6D60"/>
    <w:rsid w:val="00542CB3"/>
    <w:rsid w:val="005441DA"/>
    <w:rsid w:val="00586934"/>
    <w:rsid w:val="005B78E0"/>
    <w:rsid w:val="005C13B9"/>
    <w:rsid w:val="005E04C0"/>
    <w:rsid w:val="005E669B"/>
    <w:rsid w:val="005F1BC9"/>
    <w:rsid w:val="00610C4D"/>
    <w:rsid w:val="00627FA0"/>
    <w:rsid w:val="00630AAF"/>
    <w:rsid w:val="00631FD0"/>
    <w:rsid w:val="0064561E"/>
    <w:rsid w:val="00652E35"/>
    <w:rsid w:val="00670603"/>
    <w:rsid w:val="006A3EE9"/>
    <w:rsid w:val="006B0CE5"/>
    <w:rsid w:val="006C444D"/>
    <w:rsid w:val="006E35E2"/>
    <w:rsid w:val="006F1D9D"/>
    <w:rsid w:val="006F6559"/>
    <w:rsid w:val="00700271"/>
    <w:rsid w:val="00703EF2"/>
    <w:rsid w:val="00712444"/>
    <w:rsid w:val="0071620F"/>
    <w:rsid w:val="0073720F"/>
    <w:rsid w:val="00763640"/>
    <w:rsid w:val="00774B2A"/>
    <w:rsid w:val="007836D9"/>
    <w:rsid w:val="007863B9"/>
    <w:rsid w:val="007C5BD9"/>
    <w:rsid w:val="007D35CD"/>
    <w:rsid w:val="00834D57"/>
    <w:rsid w:val="00862C8E"/>
    <w:rsid w:val="008704C4"/>
    <w:rsid w:val="00874B83"/>
    <w:rsid w:val="008825C6"/>
    <w:rsid w:val="008A76DB"/>
    <w:rsid w:val="008C1E7F"/>
    <w:rsid w:val="008E5AF0"/>
    <w:rsid w:val="00900B4F"/>
    <w:rsid w:val="0090714E"/>
    <w:rsid w:val="00910325"/>
    <w:rsid w:val="00922D67"/>
    <w:rsid w:val="00933C24"/>
    <w:rsid w:val="0096445B"/>
    <w:rsid w:val="00966D89"/>
    <w:rsid w:val="009A3AF9"/>
    <w:rsid w:val="009A44C1"/>
    <w:rsid w:val="009A5142"/>
    <w:rsid w:val="009A6706"/>
    <w:rsid w:val="009E424D"/>
    <w:rsid w:val="009F27D5"/>
    <w:rsid w:val="00A14EAF"/>
    <w:rsid w:val="00A40D66"/>
    <w:rsid w:val="00A44C87"/>
    <w:rsid w:val="00A5486D"/>
    <w:rsid w:val="00A84F99"/>
    <w:rsid w:val="00AC68BF"/>
    <w:rsid w:val="00AE4D47"/>
    <w:rsid w:val="00AE4D92"/>
    <w:rsid w:val="00AE7A2A"/>
    <w:rsid w:val="00B15018"/>
    <w:rsid w:val="00B26084"/>
    <w:rsid w:val="00B348EA"/>
    <w:rsid w:val="00B8311E"/>
    <w:rsid w:val="00BA5379"/>
    <w:rsid w:val="00BB5053"/>
    <w:rsid w:val="00BD5F8B"/>
    <w:rsid w:val="00BF395E"/>
    <w:rsid w:val="00C278DB"/>
    <w:rsid w:val="00C3037E"/>
    <w:rsid w:val="00C42A45"/>
    <w:rsid w:val="00C62061"/>
    <w:rsid w:val="00C67E92"/>
    <w:rsid w:val="00CD0EED"/>
    <w:rsid w:val="00CD2CD7"/>
    <w:rsid w:val="00D00522"/>
    <w:rsid w:val="00D21D91"/>
    <w:rsid w:val="00D67931"/>
    <w:rsid w:val="00D72728"/>
    <w:rsid w:val="00D77745"/>
    <w:rsid w:val="00DB007B"/>
    <w:rsid w:val="00DB0CD2"/>
    <w:rsid w:val="00DD44C8"/>
    <w:rsid w:val="00DD64D5"/>
    <w:rsid w:val="00DE34D3"/>
    <w:rsid w:val="00DE5AA7"/>
    <w:rsid w:val="00E05A69"/>
    <w:rsid w:val="00E742A7"/>
    <w:rsid w:val="00E7456E"/>
    <w:rsid w:val="00E8243A"/>
    <w:rsid w:val="00E95F7E"/>
    <w:rsid w:val="00EA7C5E"/>
    <w:rsid w:val="00EB2F5E"/>
    <w:rsid w:val="00EF3CC9"/>
    <w:rsid w:val="00F35FDB"/>
    <w:rsid w:val="00F821ED"/>
    <w:rsid w:val="00FA0AAE"/>
    <w:rsid w:val="00FA1718"/>
    <w:rsid w:val="00FB20CD"/>
    <w:rsid w:val="00FC39E1"/>
    <w:rsid w:val="00FE230E"/>
    <w:rsid w:val="00FE4500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6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F04C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3F04C5"/>
    <w:rPr>
      <w:rFonts w:cs="Times New Roman"/>
      <w:b/>
    </w:rPr>
  </w:style>
  <w:style w:type="character" w:styleId="UyteHipercze">
    <w:name w:val="FollowedHyperlink"/>
    <w:uiPriority w:val="99"/>
    <w:rsid w:val="003F04C5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ny"/>
    <w:uiPriority w:val="99"/>
    <w:rsid w:val="00CD0EED"/>
    <w:pPr>
      <w:spacing w:before="100" w:beforeAutospacing="1" w:after="100" w:afterAutospacing="1"/>
    </w:pPr>
    <w:rPr>
      <w:lang w:val="en-GB" w:eastAsia="en-GB"/>
    </w:rPr>
  </w:style>
  <w:style w:type="paragraph" w:styleId="Akapitzlist">
    <w:name w:val="List Paragraph"/>
    <w:basedOn w:val="Normalny"/>
    <w:uiPriority w:val="99"/>
    <w:qFormat/>
    <w:rsid w:val="00012AA6"/>
    <w:pPr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3E7E"/>
    <w:rPr>
      <w:rFonts w:ascii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153E7E"/>
    <w:rPr>
      <w:rFonts w:ascii="Calibri" w:hAnsi="Calibri" w:cs="Times New Roman"/>
      <w:sz w:val="24"/>
      <w:lang w:val="pl-PL"/>
    </w:rPr>
  </w:style>
  <w:style w:type="paragraph" w:styleId="Lista2">
    <w:name w:val="List 2"/>
    <w:basedOn w:val="Normalny"/>
    <w:uiPriority w:val="99"/>
    <w:rsid w:val="00061D8A"/>
    <w:pPr>
      <w:ind w:left="566" w:hanging="283"/>
      <w:contextualSpacing/>
    </w:pPr>
  </w:style>
  <w:style w:type="character" w:customStyle="1" w:styleId="hps">
    <w:name w:val="hps"/>
    <w:uiPriority w:val="99"/>
    <w:rsid w:val="00061D8A"/>
  </w:style>
  <w:style w:type="paragraph" w:styleId="NormalnyWeb">
    <w:name w:val="Normal (Web)"/>
    <w:basedOn w:val="Normalny"/>
    <w:uiPriority w:val="99"/>
    <w:rsid w:val="00DB007B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4670491/Women_s_status_and_western_European_civilisation_development_in_Hevelius_Science_-_Technology_Philosophy_book_2_Oktawian_Nawrot_ed._Gda%C5%84sk_2004_s._296-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w językach obcych</dc:title>
  <dc:subject/>
  <dc:creator>Antonina Adamowicz-Hummel</dc:creator>
  <cp:keywords/>
  <dc:description/>
  <cp:lastModifiedBy>Windows User</cp:lastModifiedBy>
  <cp:revision>4</cp:revision>
  <dcterms:created xsi:type="dcterms:W3CDTF">2019-04-08T12:40:00Z</dcterms:created>
  <dcterms:modified xsi:type="dcterms:W3CDTF">2019-04-16T17:08:00Z</dcterms:modified>
</cp:coreProperties>
</file>