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E9" w:rsidRPr="00D103E9" w:rsidRDefault="00D103E9" w:rsidP="00D103E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03E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Zapomog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</w:t>
      </w:r>
    </w:p>
    <w:p w:rsidR="00D103E9" w:rsidRPr="00201EAB" w:rsidRDefault="00D103E9" w:rsidP="00201EAB">
      <w:pPr>
        <w:pStyle w:val="Nagwek3"/>
        <w:jc w:val="both"/>
        <w:rPr>
          <w:rStyle w:val="Pogrubienie"/>
          <w:rFonts w:ascii="Calibri Light" w:hAnsi="Calibri Light" w:cs="Calibri Light"/>
          <w:bCs/>
          <w:sz w:val="24"/>
          <w:szCs w:val="24"/>
        </w:rPr>
      </w:pPr>
      <w:r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>Z dniem 1.</w:t>
      </w:r>
      <w:r w:rsidR="00231523"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>10</w:t>
      </w:r>
      <w:r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>.202</w:t>
      </w:r>
      <w:r w:rsidR="00635F1F"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>5</w:t>
      </w:r>
      <w:r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 r. zostaje uruchomiony </w:t>
      </w:r>
      <w:r w:rsidRPr="00201EAB">
        <w:rPr>
          <w:rStyle w:val="czerwonytekst"/>
          <w:rFonts w:ascii="Calibri Light" w:hAnsi="Calibri Light" w:cs="Calibri Light"/>
          <w:b w:val="0"/>
          <w:sz w:val="24"/>
          <w:szCs w:val="24"/>
        </w:rPr>
        <w:t>wniosek o zapomogę</w:t>
      </w:r>
      <w:r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, który wypełniony, zarejestrowany, wydrukowany i podpisany należy złożyć, wraz z dokumentami potwierdzającymi zdarzenie życiowe, </w:t>
      </w:r>
      <w:r w:rsidRPr="00201EAB">
        <w:rPr>
          <w:rFonts w:ascii="Calibri Light" w:hAnsi="Calibri Light" w:cs="Calibri Light"/>
          <w:b w:val="0"/>
          <w:sz w:val="24"/>
          <w:szCs w:val="24"/>
        </w:rPr>
        <w:t>w</w:t>
      </w:r>
      <w:r w:rsidRPr="00201EAB">
        <w:rPr>
          <w:rStyle w:val="Pogrubienie"/>
          <w:rFonts w:ascii="Calibri Light" w:hAnsi="Calibri Light" w:cs="Calibri Light"/>
          <w:bCs/>
          <w:sz w:val="24"/>
          <w:szCs w:val="24"/>
        </w:rPr>
        <w:t xml:space="preserve"> Biurze Pomocy Materialnej i Dyplomowania, pokój 3124. </w:t>
      </w:r>
    </w:p>
    <w:p w:rsidR="00BC4587" w:rsidRPr="00201EAB" w:rsidRDefault="00BC4587" w:rsidP="00201EAB">
      <w:pPr>
        <w:spacing w:after="418" w:line="271" w:lineRule="auto"/>
        <w:ind w:left="-5"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eastAsia="Arial" w:hAnsi="Calibri Light" w:cs="Calibri Light"/>
          <w:sz w:val="24"/>
          <w:szCs w:val="24"/>
        </w:rPr>
        <w:t>Zapomoga p</w:t>
      </w:r>
      <w:r w:rsidRPr="00201EAB">
        <w:rPr>
          <w:rFonts w:ascii="Calibri Light" w:hAnsi="Calibri Light" w:cs="Calibri Light"/>
          <w:sz w:val="24"/>
          <w:szCs w:val="24"/>
        </w:rPr>
        <w:t xml:space="preserve">rzysługuje dla studentów na studiach pierwszego stopnia, studiach drugiego stopnia i jednolitych studiach magisterskich przez łączny okres wynoszący 12 semestrów, bez względu na ich pobieranie przez studenta, z zastrzeżeniem że w ramach tego okresu świadczenia przysługują na studiach: </w:t>
      </w:r>
    </w:p>
    <w:p w:rsidR="00BC4587" w:rsidRPr="00201EAB" w:rsidRDefault="00BC4587" w:rsidP="00201EAB">
      <w:pPr>
        <w:spacing w:after="250"/>
        <w:ind w:left="370" w:right="2950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eastAsia="Segoe UI Symbol" w:hAnsi="Calibri Light" w:cs="Calibri Light"/>
          <w:sz w:val="24"/>
          <w:szCs w:val="24"/>
        </w:rPr>
        <w:t>•</w:t>
      </w:r>
      <w:r w:rsidRPr="00201EAB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01EAB">
        <w:rPr>
          <w:rFonts w:ascii="Calibri Light" w:eastAsia="Arial" w:hAnsi="Calibri Light" w:cs="Calibri Light"/>
          <w:sz w:val="24"/>
          <w:szCs w:val="24"/>
        </w:rPr>
        <w:tab/>
      </w:r>
      <w:r w:rsidRPr="00201EAB">
        <w:rPr>
          <w:rFonts w:ascii="Calibri Light" w:hAnsi="Calibri Light" w:cs="Calibri Light"/>
          <w:sz w:val="24"/>
          <w:szCs w:val="24"/>
        </w:rPr>
        <w:t xml:space="preserve">pierwszego stopnia – nie dłużej niż przez 9 semestrów, </w:t>
      </w:r>
    </w:p>
    <w:p w:rsidR="00BC4587" w:rsidRPr="00201EAB" w:rsidRDefault="00BC4587" w:rsidP="00201EAB">
      <w:pPr>
        <w:spacing w:after="250"/>
        <w:ind w:left="370" w:right="2950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eastAsia="Segoe UI Symbol" w:hAnsi="Calibri Light" w:cs="Calibri Light"/>
          <w:sz w:val="24"/>
          <w:szCs w:val="24"/>
        </w:rPr>
        <w:t>•</w:t>
      </w:r>
      <w:r w:rsidRPr="00201EAB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01EAB">
        <w:rPr>
          <w:rFonts w:ascii="Calibri Light" w:eastAsia="Arial" w:hAnsi="Calibri Light" w:cs="Calibri Light"/>
          <w:sz w:val="24"/>
          <w:szCs w:val="24"/>
        </w:rPr>
        <w:tab/>
      </w:r>
      <w:r w:rsidRPr="00201EAB">
        <w:rPr>
          <w:rFonts w:ascii="Calibri Light" w:hAnsi="Calibri Light" w:cs="Calibri Light"/>
          <w:sz w:val="24"/>
          <w:szCs w:val="24"/>
        </w:rPr>
        <w:t xml:space="preserve">drugiego stopnia – nie dłużej niż przez 7 semestrów. </w:t>
      </w:r>
    </w:p>
    <w:p w:rsidR="00BC4587" w:rsidRPr="00201EAB" w:rsidRDefault="00BC4587" w:rsidP="00201EAB">
      <w:pPr>
        <w:spacing w:after="265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t xml:space="preserve">Do okresu przysługiwania świadczeń wliczają się wszystkie rozpoczęte przez studenta semestry na studiach, w tym semestry przypadające w okresie korzystania z urlopów od zajęć, z wyjątkiem semestrów na kolejnych studiach pierwszego stopnia rozpoczętych lub kontynuowanych po uzyskaniu tytułu zawodowego licencjata, inżyniera albo równorzędnego. W przypadku kształcenia się na kilku kierunkach studiów semestry odbywane równocześnie traktuje się jako jeden semestr. </w:t>
      </w:r>
    </w:p>
    <w:p w:rsidR="00BC4587" w:rsidRPr="00201EAB" w:rsidRDefault="00BC4587" w:rsidP="00201EAB">
      <w:pPr>
        <w:spacing w:after="154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t xml:space="preserve">Zapomoga nie przysługuje studentowi posiadającemu tytuł zawodowy: </w:t>
      </w:r>
    </w:p>
    <w:p w:rsidR="00BC4587" w:rsidRPr="00201EAB" w:rsidRDefault="00BC4587" w:rsidP="00201EAB">
      <w:pPr>
        <w:pStyle w:val="Akapitzlist"/>
        <w:numPr>
          <w:ilvl w:val="0"/>
          <w:numId w:val="8"/>
        </w:numPr>
        <w:spacing w:after="135" w:line="271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t xml:space="preserve">magistra, magistra inżyniera albo równorzędny; </w:t>
      </w:r>
    </w:p>
    <w:p w:rsidR="00BC4587" w:rsidRPr="00201EAB" w:rsidRDefault="00BC4587" w:rsidP="00201EAB">
      <w:pPr>
        <w:pStyle w:val="Akapitzlist"/>
        <w:numPr>
          <w:ilvl w:val="0"/>
          <w:numId w:val="8"/>
        </w:numPr>
        <w:spacing w:after="4" w:line="333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t xml:space="preserve">licencjata, inżyniera albo równorzędny, jeżeli ponownie podejmie studia   </w:t>
      </w:r>
      <w:r w:rsidRPr="00201EAB">
        <w:rPr>
          <w:rFonts w:ascii="Calibri Light" w:hAnsi="Calibri Light" w:cs="Calibri Light"/>
          <w:sz w:val="24"/>
          <w:szCs w:val="24"/>
        </w:rPr>
        <w:tab/>
        <w:t xml:space="preserve">pierwszego stopnia. </w:t>
      </w:r>
    </w:p>
    <w:p w:rsidR="00635F1F" w:rsidRPr="00201EAB" w:rsidRDefault="00635F1F" w:rsidP="00201EAB">
      <w:pPr>
        <w:spacing w:after="4" w:line="333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t>Zapomogę może otrzymać student, który znalazł się przejściowo w trudnej sytuacji życiowej. Przez trudną sytuację życiową uzasadniającą przyznanie jednorazowego wsparcia finansowego w formie zapomogi należy rozumieć ogół warunków (np. materialnych, rodzinnych, społecznych, zdrowotnych), w jakich znalazła się rodzina studenta, powodujących przejściowe problemy w spełnianiu potrzeb materialnych rodziny. Przyczynami trudnego położenia życiowego studenta mogą być w szczególności choroba, niepełnosprawność lub śmierć członka rodziny, szkody spowodowane innym zdarzeniem losowym (np. pożarem, klęską żywiołową)</w:t>
      </w:r>
      <w:r w:rsidR="004C024D" w:rsidRPr="00201EAB">
        <w:rPr>
          <w:rFonts w:ascii="Calibri Light" w:hAnsi="Calibri Light" w:cs="Calibri Light"/>
          <w:sz w:val="24"/>
          <w:szCs w:val="24"/>
        </w:rPr>
        <w:t>, utrata stałego źródła dochodu i inne. Organ przyznający zapomogę ocenia na podstawie dokumentów zgromadzonych w aktach sprawy, czy sytuacja życiowa, w jakiej znalazł się student, uzasadnia udzielenie pomocy finansowej.</w:t>
      </w:r>
    </w:p>
    <w:p w:rsidR="004C024D" w:rsidRPr="00201EAB" w:rsidRDefault="00A4074A" w:rsidP="00201EAB">
      <w:pPr>
        <w:spacing w:after="4" w:line="333" w:lineRule="auto"/>
        <w:ind w:right="15"/>
        <w:jc w:val="both"/>
        <w:rPr>
          <w:rFonts w:ascii="Calibri Light" w:hAnsi="Calibri Light" w:cs="Calibri Light"/>
          <w:sz w:val="24"/>
          <w:szCs w:val="24"/>
        </w:rPr>
      </w:pPr>
      <w:r w:rsidRPr="00201EAB">
        <w:rPr>
          <w:rFonts w:ascii="Calibri Light" w:hAnsi="Calibri Light" w:cs="Calibri Light"/>
          <w:sz w:val="24"/>
          <w:szCs w:val="24"/>
        </w:rPr>
        <w:lastRenderedPageBreak/>
        <w:t xml:space="preserve">Zapomoga jest świadczeniem jednorazowym. Przyznanie zapomogi na podstawie danych (konkretnych) okoliczności faktycznych wyklucza możliwość ponownego przyznania zapomogi na podstawie tego samego stanu faktycznego. </w:t>
      </w:r>
    </w:p>
    <w:p w:rsidR="00D103E9" w:rsidRPr="00201EAB" w:rsidRDefault="00D103E9" w:rsidP="00201E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1EAB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Świadczenie to nie przysługuje, jeśli trudna sytuacja życiowa jest spowodowana jedynie dochodami członków rodziny.</w:t>
      </w:r>
    </w:p>
    <w:p w:rsidR="00D103E9" w:rsidRPr="00201EAB" w:rsidRDefault="00D103E9" w:rsidP="00967F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1EAB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Wysokość kwoty zapomogi o jaką maksymalnie może ubiegać się student określa zarządzenie</w:t>
      </w:r>
      <w:bookmarkStart w:id="0" w:name="_GoBack"/>
      <w:bookmarkEnd w:id="0"/>
      <w:r w:rsidRPr="00201EAB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rektora.</w:t>
      </w:r>
    </w:p>
    <w:p w:rsidR="00D103E9" w:rsidRPr="00201EAB" w:rsidRDefault="00D103E9" w:rsidP="00201E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1EAB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Student, który ubiegając się o świadczenie wykazał samodzielność finansową, nie może ubiegać się o nie z tytułu zdarzeń rodziców oraz rodzeństwa.</w:t>
      </w:r>
    </w:p>
    <w:p w:rsidR="00D103E9" w:rsidRPr="00201EAB" w:rsidRDefault="00D103E9" w:rsidP="00201E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01EAB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Zapomoga nie przysługuje studentowi przebywającemu na urlopie od zajęć z wyjątkiem studenta ubiegającego się o to świadczenie z tytułu urodzenia dziecka.</w:t>
      </w:r>
    </w:p>
    <w:p w:rsidR="00D103E9" w:rsidRPr="00D103E9" w:rsidRDefault="00D103E9" w:rsidP="00D1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4D25" w:rsidRDefault="004D4D25"/>
    <w:sectPr w:rsidR="004D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2AE"/>
    <w:multiLevelType w:val="multilevel"/>
    <w:tmpl w:val="B92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81C2C"/>
    <w:multiLevelType w:val="hybridMultilevel"/>
    <w:tmpl w:val="52C6D514"/>
    <w:lvl w:ilvl="0" w:tplc="3EAA6092">
      <w:start w:val="1"/>
      <w:numFmt w:val="decimal"/>
      <w:lvlText w:val="%1."/>
      <w:lvlJc w:val="left"/>
      <w:pPr>
        <w:ind w:left="35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22E20259"/>
    <w:multiLevelType w:val="hybridMultilevel"/>
    <w:tmpl w:val="A482A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D5612"/>
    <w:multiLevelType w:val="hybridMultilevel"/>
    <w:tmpl w:val="93FA5224"/>
    <w:lvl w:ilvl="0" w:tplc="84F069EA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A298E">
      <w:start w:val="1"/>
      <w:numFmt w:val="lowerLetter"/>
      <w:lvlText w:val="%2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4AFB2">
      <w:start w:val="1"/>
      <w:numFmt w:val="lowerRoman"/>
      <w:lvlText w:val="%3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B08">
      <w:start w:val="1"/>
      <w:numFmt w:val="decimal"/>
      <w:lvlText w:val="%4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256FE">
      <w:start w:val="1"/>
      <w:numFmt w:val="lowerLetter"/>
      <w:lvlText w:val="%5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93EC">
      <w:start w:val="1"/>
      <w:numFmt w:val="lowerRoman"/>
      <w:lvlText w:val="%6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E05BA">
      <w:start w:val="1"/>
      <w:numFmt w:val="decimal"/>
      <w:lvlText w:val="%7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F738">
      <w:start w:val="1"/>
      <w:numFmt w:val="lowerLetter"/>
      <w:lvlText w:val="%8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C028">
      <w:start w:val="1"/>
      <w:numFmt w:val="lowerRoman"/>
      <w:lvlText w:val="%9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9471E"/>
    <w:multiLevelType w:val="hybridMultilevel"/>
    <w:tmpl w:val="2AE28794"/>
    <w:lvl w:ilvl="0" w:tplc="B1B4BB50">
      <w:start w:val="4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EEE1C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07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F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628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663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ED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9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83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923926"/>
    <w:multiLevelType w:val="hybridMultilevel"/>
    <w:tmpl w:val="0C40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F3AE5"/>
    <w:multiLevelType w:val="multilevel"/>
    <w:tmpl w:val="3B5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932F9"/>
    <w:multiLevelType w:val="multilevel"/>
    <w:tmpl w:val="691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E9"/>
    <w:rsid w:val="00201EAB"/>
    <w:rsid w:val="00231523"/>
    <w:rsid w:val="004C024D"/>
    <w:rsid w:val="004D4D25"/>
    <w:rsid w:val="00635F1F"/>
    <w:rsid w:val="007D33B7"/>
    <w:rsid w:val="00967F6E"/>
    <w:rsid w:val="00A4074A"/>
    <w:rsid w:val="00BC4587"/>
    <w:rsid w:val="00D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03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03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rwonytekst">
    <w:name w:val="czerwonytekst"/>
    <w:basedOn w:val="Domylnaczcionkaakapitu"/>
    <w:rsid w:val="00D103E9"/>
  </w:style>
  <w:style w:type="paragraph" w:styleId="Akapitzlist">
    <w:name w:val="List Paragraph"/>
    <w:basedOn w:val="Normalny"/>
    <w:uiPriority w:val="34"/>
    <w:qFormat/>
    <w:rsid w:val="00BC4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03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03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rwonytekst">
    <w:name w:val="czerwonytekst"/>
    <w:basedOn w:val="Domylnaczcionkaakapitu"/>
    <w:rsid w:val="00D103E9"/>
  </w:style>
  <w:style w:type="paragraph" w:styleId="Akapitzlist">
    <w:name w:val="List Paragraph"/>
    <w:basedOn w:val="Normalny"/>
    <w:uiPriority w:val="34"/>
    <w:qFormat/>
    <w:rsid w:val="00BC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7</cp:revision>
  <dcterms:created xsi:type="dcterms:W3CDTF">2025-09-18T06:05:00Z</dcterms:created>
  <dcterms:modified xsi:type="dcterms:W3CDTF">2025-09-18T10:08:00Z</dcterms:modified>
</cp:coreProperties>
</file>